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882A7" w14:textId="77777777" w:rsidR="003A5AEC" w:rsidRPr="006F104A" w:rsidRDefault="00E65692" w:rsidP="00C8764A">
      <w:pPr>
        <w:ind w:left="4269" w:right="4402"/>
        <w:jc w:val="center"/>
        <w:rPr>
          <w:rFonts w:ascii="Tenorite" w:hAnsi="Tenorite" w:cs="Tahoma"/>
          <w:b/>
          <w:sz w:val="20"/>
        </w:rPr>
      </w:pPr>
      <w:r w:rsidRPr="006F104A">
        <w:rPr>
          <w:rFonts w:ascii="Tenorite" w:hAnsi="Tenorite" w:cs="Tahoma"/>
          <w:b/>
          <w:sz w:val="20"/>
        </w:rPr>
        <w:t>Job Description</w:t>
      </w:r>
    </w:p>
    <w:p w14:paraId="372882A8" w14:textId="77777777" w:rsidR="003A5AEC" w:rsidRPr="006F104A" w:rsidRDefault="003A5AEC" w:rsidP="00C8764A">
      <w:pPr>
        <w:pStyle w:val="BodyText"/>
        <w:rPr>
          <w:rFonts w:ascii="Tenorite" w:hAnsi="Tenorite" w:cs="Tahoma"/>
          <w:b/>
          <w:sz w:val="19"/>
        </w:rPr>
      </w:pPr>
    </w:p>
    <w:tbl>
      <w:tblPr>
        <w:tblW w:w="0" w:type="auto"/>
        <w:tblInd w:w="11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844"/>
        <w:gridCol w:w="3119"/>
        <w:gridCol w:w="2128"/>
        <w:gridCol w:w="3119"/>
      </w:tblGrid>
      <w:tr w:rsidR="004B051E" w:rsidRPr="006F104A" w14:paraId="53A1ACAB" w14:textId="77777777" w:rsidTr="008B3264">
        <w:trPr>
          <w:trHeight w:val="424"/>
        </w:trPr>
        <w:tc>
          <w:tcPr>
            <w:tcW w:w="1844" w:type="dxa"/>
            <w:vAlign w:val="center"/>
          </w:tcPr>
          <w:p w14:paraId="372882A9" w14:textId="77777777" w:rsidR="003A5AEC" w:rsidRPr="006F104A" w:rsidRDefault="00E65692" w:rsidP="008B3264">
            <w:pPr>
              <w:pStyle w:val="TableParagraph"/>
              <w:rPr>
                <w:rFonts w:ascii="Tenorite" w:hAnsi="Tenorite" w:cs="Tahoma"/>
                <w:b/>
                <w:sz w:val="20"/>
              </w:rPr>
            </w:pPr>
            <w:r w:rsidRPr="006F104A">
              <w:rPr>
                <w:rFonts w:ascii="Tenorite" w:hAnsi="Tenorite" w:cs="Tahoma"/>
                <w:b/>
                <w:sz w:val="20"/>
              </w:rPr>
              <w:t>Job title</w:t>
            </w:r>
          </w:p>
        </w:tc>
        <w:tc>
          <w:tcPr>
            <w:tcW w:w="3119" w:type="dxa"/>
            <w:vAlign w:val="center"/>
          </w:tcPr>
          <w:p w14:paraId="372882AA" w14:textId="7DE2E639" w:rsidR="003A5AEC" w:rsidRPr="006F104A" w:rsidRDefault="00503032" w:rsidP="008B3264">
            <w:pPr>
              <w:pStyle w:val="TableParagraph"/>
              <w:rPr>
                <w:rFonts w:ascii="Tenorite" w:hAnsi="Tenorite" w:cs="Tahoma"/>
                <w:sz w:val="20"/>
              </w:rPr>
            </w:pPr>
            <w:r>
              <w:rPr>
                <w:rFonts w:ascii="Tenorite" w:hAnsi="Tenorite" w:cs="Tahoma"/>
                <w:sz w:val="20"/>
              </w:rPr>
              <w:t xml:space="preserve">Brand Designer </w:t>
            </w:r>
          </w:p>
        </w:tc>
        <w:tc>
          <w:tcPr>
            <w:tcW w:w="2128" w:type="dxa"/>
            <w:vAlign w:val="center"/>
          </w:tcPr>
          <w:p w14:paraId="372882AB" w14:textId="77777777" w:rsidR="003A5AEC" w:rsidRPr="006F104A" w:rsidRDefault="00E65692" w:rsidP="008B3264">
            <w:pPr>
              <w:pStyle w:val="TableParagraph"/>
              <w:ind w:left="96"/>
              <w:rPr>
                <w:rFonts w:ascii="Tenorite" w:hAnsi="Tenorite" w:cs="Tahoma"/>
                <w:b/>
                <w:sz w:val="20"/>
              </w:rPr>
            </w:pPr>
            <w:r w:rsidRPr="006F104A">
              <w:rPr>
                <w:rFonts w:ascii="Tenorite" w:hAnsi="Tenorite" w:cs="Tahoma"/>
                <w:b/>
                <w:sz w:val="20"/>
              </w:rPr>
              <w:t>Job family</w:t>
            </w:r>
          </w:p>
        </w:tc>
        <w:tc>
          <w:tcPr>
            <w:tcW w:w="3119" w:type="dxa"/>
            <w:vAlign w:val="center"/>
          </w:tcPr>
          <w:p w14:paraId="372882AC" w14:textId="115A6BA8" w:rsidR="003A5AEC" w:rsidRPr="006F104A" w:rsidRDefault="0079752F" w:rsidP="0079752F">
            <w:pPr>
              <w:pStyle w:val="TableParagraph"/>
              <w:ind w:left="0"/>
              <w:rPr>
                <w:rFonts w:ascii="Tenorite" w:hAnsi="Tenorite" w:cs="Tahoma"/>
                <w:sz w:val="20"/>
              </w:rPr>
            </w:pPr>
            <w:r>
              <w:rPr>
                <w:rFonts w:ascii="Tenorite" w:hAnsi="Tenorite" w:cs="Tahoma"/>
                <w:sz w:val="20"/>
              </w:rPr>
              <w:t xml:space="preserve">Brand and Communications </w:t>
            </w:r>
          </w:p>
        </w:tc>
      </w:tr>
      <w:tr w:rsidR="004B051E" w:rsidRPr="006F104A" w14:paraId="45B2D125" w14:textId="77777777" w:rsidTr="008B3264">
        <w:trPr>
          <w:trHeight w:val="424"/>
        </w:trPr>
        <w:tc>
          <w:tcPr>
            <w:tcW w:w="1844" w:type="dxa"/>
            <w:vAlign w:val="center"/>
          </w:tcPr>
          <w:p w14:paraId="372882AE" w14:textId="77777777" w:rsidR="003A5AEC" w:rsidRPr="006F104A" w:rsidRDefault="00E65692" w:rsidP="008B3264">
            <w:pPr>
              <w:pStyle w:val="TableParagraph"/>
              <w:rPr>
                <w:rFonts w:ascii="Tenorite" w:hAnsi="Tenorite" w:cs="Tahoma"/>
                <w:b/>
                <w:sz w:val="20"/>
              </w:rPr>
            </w:pPr>
            <w:r w:rsidRPr="006F104A">
              <w:rPr>
                <w:rFonts w:ascii="Tenorite" w:hAnsi="Tenorite" w:cs="Tahoma"/>
                <w:b/>
                <w:sz w:val="20"/>
              </w:rPr>
              <w:t>Reporting to</w:t>
            </w:r>
          </w:p>
        </w:tc>
        <w:tc>
          <w:tcPr>
            <w:tcW w:w="3119" w:type="dxa"/>
            <w:vAlign w:val="center"/>
          </w:tcPr>
          <w:p w14:paraId="372882AF" w14:textId="4C39B80E" w:rsidR="003A5AEC" w:rsidRPr="006F104A" w:rsidRDefault="00503032" w:rsidP="008B3264">
            <w:pPr>
              <w:pStyle w:val="TableParagraph"/>
              <w:rPr>
                <w:rFonts w:ascii="Tenorite" w:hAnsi="Tenorite" w:cs="Tahoma"/>
                <w:sz w:val="20"/>
              </w:rPr>
            </w:pPr>
            <w:r>
              <w:rPr>
                <w:rFonts w:ascii="Tenorite" w:hAnsi="Tenorite" w:cs="Tahoma"/>
                <w:sz w:val="20"/>
              </w:rPr>
              <w:t xml:space="preserve">Brand Studio Design Manager </w:t>
            </w:r>
            <w:r w:rsidR="0079752F">
              <w:rPr>
                <w:rFonts w:ascii="Tenorite" w:hAnsi="Tenorite" w:cs="Tahoma"/>
                <w:sz w:val="20"/>
              </w:rPr>
              <w:t xml:space="preserve"> </w:t>
            </w:r>
          </w:p>
        </w:tc>
        <w:tc>
          <w:tcPr>
            <w:tcW w:w="2128" w:type="dxa"/>
            <w:vAlign w:val="center"/>
          </w:tcPr>
          <w:p w14:paraId="372882B0" w14:textId="77777777" w:rsidR="003A5AEC" w:rsidRPr="006F104A" w:rsidRDefault="00E65692" w:rsidP="008B3264">
            <w:pPr>
              <w:pStyle w:val="TableParagraph"/>
              <w:ind w:left="96"/>
              <w:rPr>
                <w:rFonts w:ascii="Tenorite" w:hAnsi="Tenorite" w:cs="Tahoma"/>
                <w:b/>
                <w:sz w:val="20"/>
              </w:rPr>
            </w:pPr>
            <w:r w:rsidRPr="006F104A">
              <w:rPr>
                <w:rFonts w:ascii="Tenorite" w:hAnsi="Tenorite" w:cs="Tahoma"/>
                <w:b/>
                <w:sz w:val="20"/>
              </w:rPr>
              <w:t>Job code</w:t>
            </w:r>
          </w:p>
        </w:tc>
        <w:tc>
          <w:tcPr>
            <w:tcW w:w="3119" w:type="dxa"/>
            <w:vAlign w:val="center"/>
          </w:tcPr>
          <w:p w14:paraId="372882B1" w14:textId="77777777" w:rsidR="003A5AEC" w:rsidRPr="006F104A" w:rsidRDefault="003A5AEC" w:rsidP="008B3264">
            <w:pPr>
              <w:pStyle w:val="TableParagraph"/>
              <w:ind w:left="0"/>
              <w:rPr>
                <w:rFonts w:ascii="Tenorite" w:hAnsi="Tenorite" w:cs="Tahoma"/>
                <w:sz w:val="18"/>
              </w:rPr>
            </w:pPr>
          </w:p>
        </w:tc>
      </w:tr>
      <w:tr w:rsidR="004B051E" w:rsidRPr="006F104A" w14:paraId="06A525A6" w14:textId="77777777" w:rsidTr="008B3264">
        <w:trPr>
          <w:trHeight w:val="426"/>
        </w:trPr>
        <w:tc>
          <w:tcPr>
            <w:tcW w:w="1844" w:type="dxa"/>
            <w:tcBorders>
              <w:bottom w:val="single" w:sz="12" w:space="0" w:color="999999"/>
            </w:tcBorders>
            <w:vAlign w:val="center"/>
          </w:tcPr>
          <w:p w14:paraId="372882B3" w14:textId="77777777" w:rsidR="003A5AEC" w:rsidRPr="006F104A" w:rsidRDefault="00E65692" w:rsidP="008B3264">
            <w:pPr>
              <w:pStyle w:val="TableParagraph"/>
              <w:rPr>
                <w:rFonts w:ascii="Tenorite" w:hAnsi="Tenorite" w:cs="Tahoma"/>
                <w:b/>
                <w:sz w:val="20"/>
              </w:rPr>
            </w:pPr>
            <w:r w:rsidRPr="006F104A">
              <w:rPr>
                <w:rFonts w:ascii="Tenorite" w:hAnsi="Tenorite" w:cs="Tahoma"/>
                <w:b/>
                <w:sz w:val="20"/>
              </w:rPr>
              <w:t>Location</w:t>
            </w:r>
          </w:p>
        </w:tc>
        <w:tc>
          <w:tcPr>
            <w:tcW w:w="3119" w:type="dxa"/>
            <w:vAlign w:val="center"/>
          </w:tcPr>
          <w:p w14:paraId="372882B4" w14:textId="7DC2DAD9" w:rsidR="003A5AEC" w:rsidRPr="006F104A" w:rsidRDefault="0079752F" w:rsidP="008B3264">
            <w:pPr>
              <w:pStyle w:val="TableParagraph"/>
              <w:rPr>
                <w:rFonts w:ascii="Tenorite" w:hAnsi="Tenorite" w:cs="Tahoma"/>
                <w:sz w:val="20"/>
              </w:rPr>
            </w:pPr>
            <w:r>
              <w:rPr>
                <w:rFonts w:ascii="Tenorite" w:hAnsi="Tenorite" w:cs="Tahoma"/>
                <w:sz w:val="20"/>
              </w:rPr>
              <w:t xml:space="preserve">Remote </w:t>
            </w:r>
          </w:p>
        </w:tc>
        <w:tc>
          <w:tcPr>
            <w:tcW w:w="2128" w:type="dxa"/>
            <w:vAlign w:val="center"/>
          </w:tcPr>
          <w:p w14:paraId="372882B5" w14:textId="77777777" w:rsidR="003A5AEC" w:rsidRPr="006F104A" w:rsidRDefault="00E65692" w:rsidP="008B3264">
            <w:pPr>
              <w:pStyle w:val="TableParagraph"/>
              <w:ind w:left="96"/>
              <w:rPr>
                <w:rFonts w:ascii="Tenorite" w:hAnsi="Tenorite" w:cs="Tahoma"/>
                <w:b/>
                <w:sz w:val="20"/>
              </w:rPr>
            </w:pPr>
            <w:r w:rsidRPr="006F104A">
              <w:rPr>
                <w:rFonts w:ascii="Tenorite" w:hAnsi="Tenorite" w:cs="Tahoma"/>
                <w:b/>
                <w:sz w:val="20"/>
              </w:rPr>
              <w:t>Evaluation Date</w:t>
            </w:r>
          </w:p>
        </w:tc>
        <w:tc>
          <w:tcPr>
            <w:tcW w:w="3119" w:type="dxa"/>
            <w:tcBorders>
              <w:bottom w:val="single" w:sz="12" w:space="0" w:color="999999"/>
            </w:tcBorders>
            <w:vAlign w:val="center"/>
          </w:tcPr>
          <w:p w14:paraId="372882B6" w14:textId="2391F646" w:rsidR="003A5AEC" w:rsidRPr="006F104A" w:rsidRDefault="007543A5" w:rsidP="008B3264">
            <w:pPr>
              <w:pStyle w:val="TableParagraph"/>
              <w:rPr>
                <w:rFonts w:ascii="Tenorite" w:hAnsi="Tenorite" w:cs="Tahoma"/>
                <w:sz w:val="20"/>
              </w:rPr>
            </w:pPr>
            <w:r w:rsidRPr="006F104A">
              <w:rPr>
                <w:rFonts w:ascii="Tenorite" w:hAnsi="Tenorite" w:cs="Tahoma"/>
                <w:sz w:val="20"/>
              </w:rPr>
              <w:t>****</w:t>
            </w:r>
          </w:p>
        </w:tc>
      </w:tr>
    </w:tbl>
    <w:p w14:paraId="372882B8" w14:textId="77777777" w:rsidR="003A5AEC" w:rsidRPr="006F104A" w:rsidRDefault="003A5AEC" w:rsidP="00C8764A">
      <w:pPr>
        <w:pStyle w:val="BodyText"/>
        <w:rPr>
          <w:rFonts w:ascii="Tenorite" w:hAnsi="Tenorite" w:cs="Tahoma"/>
          <w:b/>
          <w:sz w:val="1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76"/>
      </w:tblGrid>
      <w:tr w:rsidR="003A5AEC" w:rsidRPr="006F104A" w14:paraId="372882BA" w14:textId="77777777" w:rsidTr="00DB187B">
        <w:trPr>
          <w:trHeight w:val="453"/>
        </w:trPr>
        <w:tc>
          <w:tcPr>
            <w:tcW w:w="10176" w:type="dxa"/>
            <w:shd w:val="clear" w:color="auto" w:fill="2F2E6C"/>
            <w:vAlign w:val="center"/>
          </w:tcPr>
          <w:p w14:paraId="372882B9" w14:textId="77777777" w:rsidR="003A5AEC" w:rsidRPr="006F104A" w:rsidRDefault="00E65692" w:rsidP="00DB187B">
            <w:pPr>
              <w:pStyle w:val="TableParagraph"/>
              <w:rPr>
                <w:rFonts w:ascii="Tenorite" w:hAnsi="Tenorite" w:cs="Tahoma"/>
                <w:b/>
                <w:sz w:val="20"/>
              </w:rPr>
            </w:pPr>
            <w:r w:rsidRPr="006F104A">
              <w:rPr>
                <w:rFonts w:ascii="Tenorite" w:hAnsi="Tenorite" w:cs="Tahoma"/>
                <w:b/>
                <w:color w:val="FFFFFF"/>
                <w:sz w:val="20"/>
              </w:rPr>
              <w:t>Job Purpose</w:t>
            </w:r>
          </w:p>
        </w:tc>
      </w:tr>
      <w:tr w:rsidR="003A5AEC" w:rsidRPr="006F104A" w14:paraId="372882BD" w14:textId="77777777" w:rsidTr="008658BF">
        <w:trPr>
          <w:trHeight w:val="907"/>
        </w:trPr>
        <w:tc>
          <w:tcPr>
            <w:tcW w:w="10176" w:type="dxa"/>
          </w:tcPr>
          <w:p w14:paraId="372882BB" w14:textId="77777777" w:rsidR="00E374B5" w:rsidRPr="006F104A" w:rsidRDefault="00E374B5" w:rsidP="00C8764A">
            <w:pPr>
              <w:pStyle w:val="TableParagraph"/>
              <w:ind w:right="97"/>
              <w:jc w:val="both"/>
              <w:rPr>
                <w:rFonts w:ascii="Tenorite" w:hAnsi="Tenorite" w:cs="Tahoma"/>
                <w:sz w:val="20"/>
              </w:rPr>
            </w:pPr>
          </w:p>
          <w:p w14:paraId="30C8458E" w14:textId="767474AD" w:rsidR="0079752F" w:rsidRDefault="0079752F" w:rsidP="0079752F">
            <w:pPr>
              <w:pStyle w:val="TableParagraph"/>
              <w:ind w:right="97"/>
              <w:jc w:val="both"/>
              <w:rPr>
                <w:rFonts w:ascii="Tenorite" w:hAnsi="Tenorite" w:cs="Tahoma"/>
                <w:sz w:val="20"/>
              </w:rPr>
            </w:pPr>
            <w:r>
              <w:rPr>
                <w:rFonts w:ascii="Tenorite" w:hAnsi="Tenorite" w:cs="Tahoma"/>
                <w:b/>
                <w:bCs/>
                <w:sz w:val="20"/>
              </w:rPr>
              <w:t xml:space="preserve">Aspris </w:t>
            </w:r>
            <w:r w:rsidRPr="0079752F">
              <w:rPr>
                <w:rFonts w:ascii="Tenorite" w:hAnsi="Tenorite" w:cs="Tahoma"/>
                <w:sz w:val="20"/>
              </w:rPr>
              <w:br/>
            </w:r>
            <w:proofErr w:type="spellStart"/>
            <w:r w:rsidRPr="0079752F">
              <w:rPr>
                <w:rFonts w:ascii="Tenorite" w:hAnsi="Tenorite" w:cs="Tahoma"/>
                <w:sz w:val="20"/>
              </w:rPr>
              <w:t>Aspris</w:t>
            </w:r>
            <w:proofErr w:type="spellEnd"/>
            <w:r w:rsidRPr="0079752F">
              <w:rPr>
                <w:rFonts w:ascii="Tenorite" w:hAnsi="Tenorite" w:cs="Tahoma"/>
                <w:sz w:val="20"/>
              </w:rPr>
              <w:t xml:space="preserve"> is a leading provider of specialist education and care, committed to delivering exceptional services to children, young people, and adults. Our network of schools and services across the UK and abroad supports individuals with complex needs and challenges. </w:t>
            </w:r>
            <w:r w:rsidR="00065DEE" w:rsidRPr="00065DEE">
              <w:rPr>
                <w:rFonts w:ascii="Tenorite" w:hAnsi="Tenorite" w:cs="Tahoma"/>
                <w:sz w:val="20"/>
              </w:rPr>
              <w:t>We are looking for a talented and experienced Designer with a strong creative flair and a genuine passion for crafting designs that captivate and tell powerful stories.</w:t>
            </w:r>
            <w:r w:rsidR="00AA1D46">
              <w:rPr>
                <w:rFonts w:ascii="Tenorite" w:hAnsi="Tenorite" w:cs="Tahoma"/>
                <w:sz w:val="20"/>
              </w:rPr>
              <w:t xml:space="preserve">  This is an exciting time to join Aspris as we are currently working with a leading brand agency to refresh our brand</w:t>
            </w:r>
            <w:r w:rsidR="00D55409">
              <w:rPr>
                <w:rFonts w:ascii="Tenorite" w:hAnsi="Tenorite" w:cs="Tahoma"/>
                <w:sz w:val="20"/>
              </w:rPr>
              <w:t xml:space="preserve"> to take Aspris into our next chapter </w:t>
            </w:r>
            <w:r w:rsidR="00103DBF">
              <w:rPr>
                <w:rFonts w:ascii="Tenorite" w:hAnsi="Tenorite" w:cs="Tahoma"/>
                <w:sz w:val="20"/>
              </w:rPr>
              <w:t xml:space="preserve">as our existing brand look and feel does not accurately represent who we are and what we do.   </w:t>
            </w:r>
          </w:p>
          <w:p w14:paraId="418FF67F" w14:textId="77777777" w:rsidR="00D55409" w:rsidRDefault="00D55409" w:rsidP="0079752F">
            <w:pPr>
              <w:pStyle w:val="TableParagraph"/>
              <w:ind w:right="97"/>
              <w:jc w:val="both"/>
              <w:rPr>
                <w:rFonts w:ascii="Tenorite" w:hAnsi="Tenorite" w:cs="Tahoma"/>
                <w:sz w:val="20"/>
              </w:rPr>
            </w:pPr>
          </w:p>
          <w:p w14:paraId="6B07F734" w14:textId="77777777" w:rsidR="00D55409" w:rsidRDefault="00D55409" w:rsidP="00D55409">
            <w:pPr>
              <w:pStyle w:val="TableParagraph"/>
              <w:ind w:right="97"/>
              <w:jc w:val="both"/>
              <w:rPr>
                <w:rFonts w:ascii="Tenorite" w:hAnsi="Tenorite" w:cs="Tahoma"/>
                <w:sz w:val="20"/>
              </w:rPr>
            </w:pPr>
            <w:r>
              <w:rPr>
                <w:rFonts w:ascii="Tenorite" w:hAnsi="Tenorite" w:cs="Tahoma"/>
                <w:sz w:val="20"/>
              </w:rPr>
              <w:t>The ambition for the refreshed brand is to go ….</w:t>
            </w:r>
          </w:p>
          <w:p w14:paraId="386DDA4C" w14:textId="77777777" w:rsidR="00D55409" w:rsidRDefault="00D55409" w:rsidP="00D55409">
            <w:pPr>
              <w:pStyle w:val="TableParagraph"/>
              <w:ind w:right="97"/>
              <w:jc w:val="both"/>
              <w:rPr>
                <w:rFonts w:ascii="Tenorite" w:hAnsi="Tenorite" w:cs="Tahoma"/>
                <w:sz w:val="20"/>
              </w:rPr>
            </w:pPr>
          </w:p>
          <w:p w14:paraId="4FE927C1" w14:textId="2BA3728A" w:rsidR="00D55409" w:rsidRPr="00D55409" w:rsidRDefault="00D55409" w:rsidP="00D55409">
            <w:pPr>
              <w:pStyle w:val="TableParagraph"/>
              <w:ind w:right="97"/>
              <w:jc w:val="both"/>
              <w:rPr>
                <w:rFonts w:ascii="Tenorite" w:hAnsi="Tenorite" w:cs="Tahoma"/>
                <w:sz w:val="20"/>
              </w:rPr>
            </w:pPr>
            <w:r w:rsidRPr="00D55409">
              <w:rPr>
                <w:rFonts w:ascii="Tenorite" w:hAnsi="Tenorite" w:cs="Tahoma"/>
                <w:i/>
                <w:iCs/>
                <w:sz w:val="20"/>
              </w:rPr>
              <w:t xml:space="preserve">From muddled </w:t>
            </w:r>
            <w:proofErr w:type="gramStart"/>
            <w:r w:rsidRPr="00D55409">
              <w:rPr>
                <w:rFonts w:ascii="Tenorite" w:hAnsi="Tenorite" w:cs="Tahoma"/>
                <w:i/>
                <w:iCs/>
                <w:sz w:val="20"/>
              </w:rPr>
              <w:t>to</w:t>
            </w:r>
            <w:proofErr w:type="gramEnd"/>
            <w:r w:rsidRPr="00D55409">
              <w:rPr>
                <w:rFonts w:ascii="Tenorite" w:hAnsi="Tenorite" w:cs="Tahoma"/>
                <w:i/>
                <w:iCs/>
                <w:sz w:val="20"/>
              </w:rPr>
              <w:t xml:space="preserve"> consistent </w:t>
            </w:r>
          </w:p>
          <w:p w14:paraId="3EA6FC31" w14:textId="77777777" w:rsidR="00D55409" w:rsidRPr="00D55409" w:rsidRDefault="00D55409" w:rsidP="00D55409">
            <w:pPr>
              <w:pStyle w:val="TableParagraph"/>
              <w:ind w:right="97"/>
              <w:jc w:val="both"/>
              <w:rPr>
                <w:rFonts w:ascii="Tenorite" w:hAnsi="Tenorite" w:cs="Tahoma"/>
                <w:sz w:val="20"/>
              </w:rPr>
            </w:pPr>
            <w:r w:rsidRPr="00D55409">
              <w:rPr>
                <w:rFonts w:ascii="Tenorite" w:hAnsi="Tenorite" w:cs="Tahoma"/>
                <w:i/>
                <w:iCs/>
                <w:sz w:val="20"/>
              </w:rPr>
              <w:t>From corporate to heartfelt</w:t>
            </w:r>
          </w:p>
          <w:p w14:paraId="2725BEEA" w14:textId="77777777" w:rsidR="00D55409" w:rsidRPr="00D55409" w:rsidRDefault="00D55409" w:rsidP="00D55409">
            <w:pPr>
              <w:pStyle w:val="TableParagraph"/>
              <w:ind w:right="97"/>
              <w:jc w:val="both"/>
              <w:rPr>
                <w:rFonts w:ascii="Tenorite" w:hAnsi="Tenorite" w:cs="Tahoma"/>
                <w:sz w:val="20"/>
              </w:rPr>
            </w:pPr>
            <w:r w:rsidRPr="00D55409">
              <w:rPr>
                <w:rFonts w:ascii="Tenorite" w:hAnsi="Tenorite" w:cs="Tahoma"/>
                <w:i/>
                <w:iCs/>
                <w:sz w:val="20"/>
              </w:rPr>
              <w:t xml:space="preserve">From flat to celebrating young people </w:t>
            </w:r>
          </w:p>
          <w:p w14:paraId="6E19EC0D" w14:textId="77777777" w:rsidR="00D55409" w:rsidRPr="00D55409" w:rsidRDefault="00D55409" w:rsidP="00D55409">
            <w:pPr>
              <w:pStyle w:val="TableParagraph"/>
              <w:ind w:right="97"/>
              <w:jc w:val="both"/>
              <w:rPr>
                <w:rFonts w:ascii="Tenorite" w:hAnsi="Tenorite" w:cs="Tahoma"/>
                <w:sz w:val="20"/>
              </w:rPr>
            </w:pPr>
            <w:r w:rsidRPr="00D55409">
              <w:rPr>
                <w:rFonts w:ascii="Tenorite" w:hAnsi="Tenorite" w:cs="Tahoma"/>
                <w:i/>
                <w:iCs/>
                <w:sz w:val="20"/>
              </w:rPr>
              <w:t>From rigid to agile</w:t>
            </w:r>
          </w:p>
          <w:p w14:paraId="73818EC7" w14:textId="77777777" w:rsidR="00D55409" w:rsidRPr="00D55409" w:rsidRDefault="00D55409" w:rsidP="00D55409">
            <w:pPr>
              <w:pStyle w:val="TableParagraph"/>
              <w:ind w:right="97"/>
              <w:jc w:val="both"/>
              <w:rPr>
                <w:rFonts w:ascii="Tenorite" w:hAnsi="Tenorite" w:cs="Tahoma"/>
                <w:sz w:val="20"/>
              </w:rPr>
            </w:pPr>
            <w:r w:rsidRPr="00D55409">
              <w:rPr>
                <w:rFonts w:ascii="Tenorite" w:hAnsi="Tenorite" w:cs="Tahoma"/>
                <w:i/>
                <w:iCs/>
                <w:sz w:val="20"/>
              </w:rPr>
              <w:t>From reactive to proactive</w:t>
            </w:r>
          </w:p>
          <w:p w14:paraId="4C4F6366" w14:textId="77777777" w:rsidR="00D55409" w:rsidRPr="00D55409" w:rsidRDefault="00D55409" w:rsidP="00D55409">
            <w:pPr>
              <w:pStyle w:val="TableParagraph"/>
              <w:ind w:right="97"/>
              <w:jc w:val="both"/>
              <w:rPr>
                <w:rFonts w:ascii="Tenorite" w:hAnsi="Tenorite" w:cs="Tahoma"/>
                <w:sz w:val="20"/>
              </w:rPr>
            </w:pPr>
            <w:r w:rsidRPr="00D55409">
              <w:rPr>
                <w:rFonts w:ascii="Tenorite" w:hAnsi="Tenorite" w:cs="Tahoma"/>
                <w:i/>
                <w:iCs/>
                <w:sz w:val="20"/>
              </w:rPr>
              <w:t xml:space="preserve">From inform to engage through storytelling </w:t>
            </w:r>
          </w:p>
          <w:p w14:paraId="1CA52AAE" w14:textId="77777777" w:rsidR="00D55409" w:rsidRPr="00D55409" w:rsidRDefault="00D55409" w:rsidP="00D55409">
            <w:pPr>
              <w:pStyle w:val="TableParagraph"/>
              <w:ind w:right="97"/>
              <w:jc w:val="both"/>
              <w:rPr>
                <w:rFonts w:ascii="Tenorite" w:hAnsi="Tenorite" w:cs="Tahoma"/>
                <w:sz w:val="20"/>
              </w:rPr>
            </w:pPr>
            <w:r w:rsidRPr="00D55409">
              <w:rPr>
                <w:rFonts w:ascii="Tenorite" w:hAnsi="Tenorite" w:cs="Tahoma"/>
                <w:i/>
                <w:iCs/>
                <w:sz w:val="20"/>
              </w:rPr>
              <w:t xml:space="preserve">From transactional to collaborative </w:t>
            </w:r>
          </w:p>
          <w:p w14:paraId="07631AE6" w14:textId="77777777" w:rsidR="00D55409" w:rsidRPr="00D55409" w:rsidRDefault="00D55409" w:rsidP="00D55409">
            <w:pPr>
              <w:pStyle w:val="TableParagraph"/>
              <w:ind w:right="97"/>
              <w:jc w:val="both"/>
              <w:rPr>
                <w:rFonts w:ascii="Tenorite" w:hAnsi="Tenorite" w:cs="Tahoma"/>
                <w:sz w:val="20"/>
              </w:rPr>
            </w:pPr>
            <w:r w:rsidRPr="00D55409">
              <w:rPr>
                <w:rFonts w:ascii="Tenorite" w:hAnsi="Tenorite" w:cs="Tahoma"/>
                <w:b/>
                <w:bCs/>
                <w:i/>
                <w:iCs/>
                <w:sz w:val="20"/>
              </w:rPr>
              <w:t>A brand that shows up as a guiding star in the lives of young people and their families</w:t>
            </w:r>
          </w:p>
          <w:p w14:paraId="0A6DC03E" w14:textId="77777777" w:rsidR="00D55409" w:rsidRDefault="00D55409" w:rsidP="0079752F">
            <w:pPr>
              <w:pStyle w:val="TableParagraph"/>
              <w:ind w:right="97"/>
              <w:jc w:val="both"/>
              <w:rPr>
                <w:rFonts w:ascii="Tenorite" w:hAnsi="Tenorite" w:cs="Tahoma"/>
                <w:sz w:val="20"/>
              </w:rPr>
            </w:pPr>
          </w:p>
          <w:p w14:paraId="3837F719" w14:textId="77777777" w:rsidR="0079752F" w:rsidRPr="0079752F" w:rsidRDefault="0079752F" w:rsidP="0079752F">
            <w:pPr>
              <w:pStyle w:val="TableParagraph"/>
              <w:ind w:right="97"/>
              <w:jc w:val="both"/>
              <w:rPr>
                <w:rFonts w:ascii="Tenorite" w:hAnsi="Tenorite" w:cs="Tahoma"/>
                <w:b/>
                <w:bCs/>
                <w:sz w:val="20"/>
              </w:rPr>
            </w:pPr>
            <w:r w:rsidRPr="0079752F">
              <w:rPr>
                <w:rFonts w:ascii="Tenorite" w:hAnsi="Tenorite" w:cs="Tahoma"/>
                <w:b/>
                <w:bCs/>
                <w:sz w:val="20"/>
              </w:rPr>
              <w:t>Job Summary</w:t>
            </w:r>
          </w:p>
          <w:p w14:paraId="4F3C9D42" w14:textId="4FD727B6" w:rsidR="00545757" w:rsidRDefault="00AA1D46" w:rsidP="00545757">
            <w:pPr>
              <w:pStyle w:val="TableParagraph"/>
              <w:ind w:right="97"/>
              <w:jc w:val="both"/>
              <w:rPr>
                <w:rFonts w:ascii="Tenorite" w:hAnsi="Tenorite" w:cs="Tahoma"/>
                <w:sz w:val="20"/>
              </w:rPr>
            </w:pPr>
            <w:r w:rsidRPr="00AA1D46">
              <w:rPr>
                <w:rFonts w:ascii="Tenorite" w:hAnsi="Tenorite" w:cs="Tahoma"/>
                <w:sz w:val="20"/>
              </w:rPr>
              <w:t xml:space="preserve">We’re seeking a </w:t>
            </w:r>
            <w:r w:rsidRPr="00AA1D46">
              <w:rPr>
                <w:rFonts w:ascii="Tenorite" w:hAnsi="Tenorite" w:cs="Tahoma"/>
                <w:b/>
                <w:bCs/>
                <w:sz w:val="20"/>
              </w:rPr>
              <w:t>Brand Designer</w:t>
            </w:r>
            <w:r w:rsidRPr="00AA1D46">
              <w:rPr>
                <w:rFonts w:ascii="Tenorite" w:hAnsi="Tenorite" w:cs="Tahoma"/>
                <w:sz w:val="20"/>
              </w:rPr>
              <w:t xml:space="preserve"> who is passionate about crafting cutting-edge designs and creating impactful assets. You will work on diverse projects, ranging from print and digital materials to illustrations, animations, and video content, ensuring our brand resonates with a broad spectrum of stakeholders. Your innovative and compelling designs will help communicate our values, vision, and initiatives.</w:t>
            </w:r>
            <w:r w:rsidR="00545757">
              <w:rPr>
                <w:rFonts w:ascii="Tenorite" w:hAnsi="Tenorite" w:cs="Tahoma"/>
                <w:sz w:val="20"/>
              </w:rPr>
              <w:t xml:space="preserve">  </w:t>
            </w:r>
            <w:r w:rsidR="008B6E41">
              <w:rPr>
                <w:rFonts w:ascii="Tenorite" w:hAnsi="Tenorite" w:cs="Tahoma"/>
                <w:sz w:val="20"/>
              </w:rPr>
              <w:t>Therefore,</w:t>
            </w:r>
            <w:r w:rsidR="00545757">
              <w:rPr>
                <w:rFonts w:ascii="Tenorite" w:hAnsi="Tenorite" w:cs="Tahoma"/>
                <w:sz w:val="20"/>
              </w:rPr>
              <w:t xml:space="preserve"> the brand designer will be joining us at a pivotal time.  We will have a new set of brand </w:t>
            </w:r>
            <w:r w:rsidR="008B6E41">
              <w:rPr>
                <w:rFonts w:ascii="Tenorite" w:hAnsi="Tenorite" w:cs="Tahoma"/>
                <w:sz w:val="20"/>
              </w:rPr>
              <w:t>guidelines,</w:t>
            </w:r>
            <w:r w:rsidR="00545757">
              <w:rPr>
                <w:rFonts w:ascii="Tenorite" w:hAnsi="Tenorite" w:cs="Tahoma"/>
                <w:sz w:val="20"/>
              </w:rPr>
              <w:t xml:space="preserve"> and it will be the </w:t>
            </w:r>
            <w:r w:rsidR="006C263F">
              <w:rPr>
                <w:rFonts w:ascii="Tenorite" w:hAnsi="Tenorite" w:cs="Tahoma"/>
                <w:sz w:val="20"/>
              </w:rPr>
              <w:t xml:space="preserve">responsibility of the brand designer to build out these guidelines and essentially build out the Aspris brand collateral from scratch. </w:t>
            </w:r>
          </w:p>
          <w:p w14:paraId="055EBC89" w14:textId="6369DB7F" w:rsidR="008658BF" w:rsidRDefault="008658BF" w:rsidP="0079752F">
            <w:pPr>
              <w:pStyle w:val="TableParagraph"/>
              <w:ind w:left="0" w:right="97"/>
              <w:jc w:val="both"/>
              <w:rPr>
                <w:rFonts w:ascii="Tenorite" w:hAnsi="Tenorite" w:cs="Tahoma"/>
                <w:sz w:val="20"/>
              </w:rPr>
            </w:pPr>
          </w:p>
          <w:p w14:paraId="372882BC" w14:textId="26CCBB11" w:rsidR="00AA1D46" w:rsidRPr="006F104A" w:rsidRDefault="00AA1D46" w:rsidP="0079752F">
            <w:pPr>
              <w:pStyle w:val="TableParagraph"/>
              <w:ind w:left="0" w:right="97"/>
              <w:jc w:val="both"/>
              <w:rPr>
                <w:rFonts w:ascii="Tenorite" w:hAnsi="Tenorite" w:cs="Tahoma"/>
                <w:sz w:val="20"/>
              </w:rPr>
            </w:pPr>
          </w:p>
        </w:tc>
      </w:tr>
      <w:tr w:rsidR="003A5AEC" w:rsidRPr="006F104A" w14:paraId="372882BF" w14:textId="77777777" w:rsidTr="00DB187B">
        <w:trPr>
          <w:trHeight w:val="453"/>
        </w:trPr>
        <w:tc>
          <w:tcPr>
            <w:tcW w:w="10176" w:type="dxa"/>
            <w:shd w:val="clear" w:color="auto" w:fill="2F2E6C"/>
            <w:vAlign w:val="center"/>
          </w:tcPr>
          <w:p w14:paraId="372882BE" w14:textId="77777777" w:rsidR="003A5AEC" w:rsidRPr="006F104A" w:rsidRDefault="00E65692" w:rsidP="00DB187B">
            <w:pPr>
              <w:pStyle w:val="TableParagraph"/>
              <w:rPr>
                <w:rFonts w:ascii="Tenorite" w:hAnsi="Tenorite" w:cs="Tahoma"/>
                <w:b/>
                <w:sz w:val="20"/>
              </w:rPr>
            </w:pPr>
            <w:r w:rsidRPr="006F104A">
              <w:rPr>
                <w:rFonts w:ascii="Tenorite" w:hAnsi="Tenorite" w:cs="Tahoma"/>
                <w:b/>
                <w:color w:val="FFFFFF"/>
                <w:sz w:val="20"/>
              </w:rPr>
              <w:t>Responsibilities</w:t>
            </w:r>
          </w:p>
        </w:tc>
      </w:tr>
      <w:tr w:rsidR="003A5AEC" w:rsidRPr="006F104A" w14:paraId="372882C1" w14:textId="77777777" w:rsidTr="00444162">
        <w:trPr>
          <w:trHeight w:val="96"/>
        </w:trPr>
        <w:tc>
          <w:tcPr>
            <w:tcW w:w="10176" w:type="dxa"/>
          </w:tcPr>
          <w:p w14:paraId="45BF430D" w14:textId="77777777" w:rsidR="0079752F" w:rsidRDefault="0079752F" w:rsidP="0079752F">
            <w:pPr>
              <w:pStyle w:val="TableParagraph"/>
              <w:ind w:right="97"/>
              <w:jc w:val="both"/>
              <w:rPr>
                <w:rFonts w:ascii="Tenorite" w:hAnsi="Tenorite" w:cs="Tahoma"/>
                <w:b/>
                <w:bCs/>
                <w:sz w:val="20"/>
              </w:rPr>
            </w:pPr>
            <w:r w:rsidRPr="0079752F">
              <w:rPr>
                <w:rFonts w:ascii="Tenorite" w:hAnsi="Tenorite" w:cs="Tahoma"/>
                <w:b/>
                <w:bCs/>
                <w:sz w:val="20"/>
              </w:rPr>
              <w:t>Key Responsibilities</w:t>
            </w:r>
          </w:p>
          <w:p w14:paraId="29558A05" w14:textId="77777777" w:rsidR="00A77466" w:rsidRPr="0079752F" w:rsidRDefault="00A77466" w:rsidP="0079752F">
            <w:pPr>
              <w:pStyle w:val="TableParagraph"/>
              <w:ind w:right="97"/>
              <w:jc w:val="both"/>
              <w:rPr>
                <w:rFonts w:ascii="Tenorite" w:hAnsi="Tenorite" w:cs="Tahoma"/>
                <w:b/>
                <w:bCs/>
                <w:sz w:val="20"/>
              </w:rPr>
            </w:pPr>
          </w:p>
          <w:p w14:paraId="46677CAA" w14:textId="742EADDC" w:rsidR="00AC4359" w:rsidRPr="00AC4359" w:rsidRDefault="00AC4359" w:rsidP="00AC4359">
            <w:pPr>
              <w:pStyle w:val="TableParagraph"/>
              <w:numPr>
                <w:ilvl w:val="0"/>
                <w:numId w:val="13"/>
              </w:numPr>
              <w:ind w:right="97"/>
              <w:jc w:val="both"/>
              <w:rPr>
                <w:rFonts w:ascii="Tenorite" w:hAnsi="Tenorite" w:cs="Tahoma"/>
                <w:sz w:val="20"/>
              </w:rPr>
            </w:pPr>
            <w:r w:rsidRPr="00AC4359">
              <w:rPr>
                <w:rFonts w:ascii="Tenorite" w:hAnsi="Tenorite" w:cs="Tahoma"/>
                <w:b/>
                <w:bCs/>
                <w:sz w:val="20"/>
              </w:rPr>
              <w:t xml:space="preserve">Design and Branding: </w:t>
            </w:r>
            <w:r w:rsidRPr="00AC4359">
              <w:rPr>
                <w:rFonts w:ascii="Tenorite" w:hAnsi="Tenorite" w:cs="Tahoma"/>
                <w:sz w:val="20"/>
              </w:rPr>
              <w:t>Develop creative assets, including brand collateral, print materials, digital banners, social media graphics, and presentations, aligning with the brand guidelines.</w:t>
            </w:r>
            <w:r w:rsidR="00030378">
              <w:rPr>
                <w:rFonts w:ascii="Tenorite" w:hAnsi="Tenorite" w:cs="Tahoma"/>
                <w:sz w:val="20"/>
              </w:rPr>
              <w:t xml:space="preserve">  This will also include developing the employer brand articulation of the Aspris brand guidelines. </w:t>
            </w:r>
          </w:p>
          <w:p w14:paraId="0B2668E4" w14:textId="5A08C17C" w:rsidR="00AC4359" w:rsidRPr="00AC4359" w:rsidRDefault="00AC4359" w:rsidP="00AC4359">
            <w:pPr>
              <w:pStyle w:val="TableParagraph"/>
              <w:numPr>
                <w:ilvl w:val="0"/>
                <w:numId w:val="13"/>
              </w:numPr>
              <w:ind w:right="97"/>
              <w:jc w:val="both"/>
              <w:rPr>
                <w:rFonts w:ascii="Tenorite" w:hAnsi="Tenorite" w:cs="Tahoma"/>
                <w:b/>
                <w:bCs/>
                <w:sz w:val="20"/>
              </w:rPr>
            </w:pPr>
            <w:r w:rsidRPr="00AC4359">
              <w:rPr>
                <w:rFonts w:ascii="Tenorite" w:hAnsi="Tenorite" w:cs="Tahoma"/>
                <w:b/>
                <w:bCs/>
                <w:sz w:val="20"/>
              </w:rPr>
              <w:t xml:space="preserve">Illustration: </w:t>
            </w:r>
            <w:r w:rsidRPr="00AC4359">
              <w:rPr>
                <w:rFonts w:ascii="Tenorite" w:hAnsi="Tenorite" w:cs="Tahoma"/>
                <w:sz w:val="20"/>
              </w:rPr>
              <w:t>Create illustrations to enhance storytelling and engage diverse audiences.</w:t>
            </w:r>
            <w:r w:rsidR="00030378">
              <w:rPr>
                <w:rFonts w:ascii="Tenorite" w:hAnsi="Tenorite" w:cs="Tahoma"/>
                <w:sz w:val="20"/>
              </w:rPr>
              <w:t xml:space="preserve"> We have recently started to move more towards an illustrative style and so this will be a big part of the role. </w:t>
            </w:r>
          </w:p>
          <w:p w14:paraId="5B92B237" w14:textId="77777777" w:rsidR="00AC4359" w:rsidRPr="00AC4359" w:rsidRDefault="00AC4359" w:rsidP="00AC4359">
            <w:pPr>
              <w:pStyle w:val="TableParagraph"/>
              <w:numPr>
                <w:ilvl w:val="0"/>
                <w:numId w:val="13"/>
              </w:numPr>
              <w:ind w:right="97"/>
              <w:jc w:val="both"/>
              <w:rPr>
                <w:rFonts w:ascii="Tenorite" w:hAnsi="Tenorite" w:cs="Tahoma"/>
                <w:sz w:val="20"/>
              </w:rPr>
            </w:pPr>
            <w:r w:rsidRPr="00AC4359">
              <w:rPr>
                <w:rFonts w:ascii="Tenorite" w:hAnsi="Tenorite" w:cs="Tahoma"/>
                <w:b/>
                <w:bCs/>
                <w:sz w:val="20"/>
              </w:rPr>
              <w:t xml:space="preserve">Animation and Video Content: </w:t>
            </w:r>
            <w:r w:rsidRPr="00AC4359">
              <w:rPr>
                <w:rFonts w:ascii="Tenorite" w:hAnsi="Tenorite" w:cs="Tahoma"/>
                <w:sz w:val="20"/>
              </w:rPr>
              <w:t>Design and produce animations, motion graphics, and video content for digital campaigns, presentations, and stakeholder engagement.</w:t>
            </w:r>
          </w:p>
          <w:p w14:paraId="25CBDB72" w14:textId="77777777" w:rsidR="00AC4359" w:rsidRPr="00AC4359" w:rsidRDefault="00AC4359" w:rsidP="00AC4359">
            <w:pPr>
              <w:pStyle w:val="TableParagraph"/>
              <w:numPr>
                <w:ilvl w:val="0"/>
                <w:numId w:val="13"/>
              </w:numPr>
              <w:ind w:right="97"/>
              <w:jc w:val="both"/>
              <w:rPr>
                <w:rFonts w:ascii="Tenorite" w:hAnsi="Tenorite" w:cs="Tahoma"/>
                <w:sz w:val="20"/>
              </w:rPr>
            </w:pPr>
            <w:r w:rsidRPr="00AC4359">
              <w:rPr>
                <w:rFonts w:ascii="Tenorite" w:hAnsi="Tenorite" w:cs="Tahoma"/>
                <w:b/>
                <w:bCs/>
                <w:sz w:val="20"/>
              </w:rPr>
              <w:t xml:space="preserve">Innovative Concepts: </w:t>
            </w:r>
            <w:r w:rsidRPr="00AC4359">
              <w:rPr>
                <w:rFonts w:ascii="Tenorite" w:hAnsi="Tenorite" w:cs="Tahoma"/>
                <w:sz w:val="20"/>
              </w:rPr>
              <w:t>Bring fresh, compelling ideas to life, ensuring the designs captivate and resonate with the intended audience.</w:t>
            </w:r>
          </w:p>
          <w:p w14:paraId="18AE7ABC" w14:textId="0D57F52F" w:rsidR="00AC4359" w:rsidRPr="00AC4359" w:rsidRDefault="00AC4359" w:rsidP="00AC4359">
            <w:pPr>
              <w:pStyle w:val="TableParagraph"/>
              <w:numPr>
                <w:ilvl w:val="0"/>
                <w:numId w:val="13"/>
              </w:numPr>
              <w:ind w:right="97"/>
              <w:jc w:val="both"/>
              <w:rPr>
                <w:rFonts w:ascii="Tenorite" w:hAnsi="Tenorite" w:cs="Tahoma"/>
                <w:sz w:val="20"/>
              </w:rPr>
            </w:pPr>
            <w:r w:rsidRPr="00AC4359">
              <w:rPr>
                <w:rFonts w:ascii="Tenorite" w:hAnsi="Tenorite" w:cs="Tahoma"/>
                <w:b/>
                <w:bCs/>
                <w:sz w:val="20"/>
              </w:rPr>
              <w:t xml:space="preserve">Collaboration: </w:t>
            </w:r>
            <w:r w:rsidRPr="00AC4359">
              <w:rPr>
                <w:rFonts w:ascii="Tenorite" w:hAnsi="Tenorite" w:cs="Tahoma"/>
                <w:sz w:val="20"/>
              </w:rPr>
              <w:t xml:space="preserve">Work closely with cross-functional teams, including </w:t>
            </w:r>
            <w:r w:rsidR="000B5EC4">
              <w:rPr>
                <w:rFonts w:ascii="Tenorite" w:hAnsi="Tenorite" w:cs="Tahoma"/>
                <w:sz w:val="20"/>
              </w:rPr>
              <w:t>Internal Comms</w:t>
            </w:r>
            <w:r w:rsidRPr="00AC4359">
              <w:rPr>
                <w:rFonts w:ascii="Tenorite" w:hAnsi="Tenorite" w:cs="Tahoma"/>
                <w:sz w:val="20"/>
              </w:rPr>
              <w:t>, HR, leadership</w:t>
            </w:r>
            <w:r w:rsidR="00515ED5">
              <w:rPr>
                <w:rFonts w:ascii="Tenorite" w:hAnsi="Tenorite" w:cs="Tahoma"/>
                <w:sz w:val="20"/>
              </w:rPr>
              <w:t xml:space="preserve"> and our</w:t>
            </w:r>
            <w:r w:rsidR="000B5EC4">
              <w:rPr>
                <w:rFonts w:ascii="Tenorite" w:hAnsi="Tenorite" w:cs="Tahoma"/>
                <w:sz w:val="20"/>
              </w:rPr>
              <w:t xml:space="preserve"> school community and care </w:t>
            </w:r>
            <w:r w:rsidR="008B6E41">
              <w:rPr>
                <w:rFonts w:ascii="Tenorite" w:hAnsi="Tenorite" w:cs="Tahoma"/>
                <w:sz w:val="20"/>
              </w:rPr>
              <w:t xml:space="preserve">homes, </w:t>
            </w:r>
            <w:r w:rsidR="008B6E41" w:rsidRPr="00AC4359">
              <w:rPr>
                <w:rFonts w:ascii="Tenorite" w:hAnsi="Tenorite" w:cs="Tahoma"/>
                <w:sz w:val="20"/>
              </w:rPr>
              <w:t>to</w:t>
            </w:r>
            <w:r w:rsidRPr="00AC4359">
              <w:rPr>
                <w:rFonts w:ascii="Tenorite" w:hAnsi="Tenorite" w:cs="Tahoma"/>
                <w:sz w:val="20"/>
              </w:rPr>
              <w:t xml:space="preserve"> translate strategic goals into visual concepts.</w:t>
            </w:r>
          </w:p>
          <w:p w14:paraId="78A73B5C" w14:textId="0395FC31" w:rsidR="00AC4359" w:rsidRPr="00AC4359" w:rsidRDefault="00AC4359" w:rsidP="00AC4359">
            <w:pPr>
              <w:pStyle w:val="TableParagraph"/>
              <w:numPr>
                <w:ilvl w:val="0"/>
                <w:numId w:val="13"/>
              </w:numPr>
              <w:ind w:right="97"/>
              <w:jc w:val="both"/>
              <w:rPr>
                <w:rFonts w:ascii="Tenorite" w:hAnsi="Tenorite" w:cs="Tahoma"/>
                <w:sz w:val="20"/>
              </w:rPr>
            </w:pPr>
            <w:r w:rsidRPr="00AC4359">
              <w:rPr>
                <w:rFonts w:ascii="Tenorite" w:hAnsi="Tenorite" w:cs="Tahoma"/>
                <w:b/>
                <w:bCs/>
                <w:sz w:val="20"/>
              </w:rPr>
              <w:t xml:space="preserve">Stakeholder Engagement: </w:t>
            </w:r>
            <w:r w:rsidRPr="00AC4359">
              <w:rPr>
                <w:rFonts w:ascii="Tenorite" w:hAnsi="Tenorite" w:cs="Tahoma"/>
                <w:sz w:val="20"/>
              </w:rPr>
              <w:t>Tailor</w:t>
            </w:r>
            <w:r w:rsidR="00A77466">
              <w:rPr>
                <w:rFonts w:ascii="Tenorite" w:hAnsi="Tenorite" w:cs="Tahoma"/>
                <w:sz w:val="20"/>
              </w:rPr>
              <w:t xml:space="preserve"> </w:t>
            </w:r>
            <w:r w:rsidRPr="00AC4359">
              <w:rPr>
                <w:rFonts w:ascii="Tenorite" w:hAnsi="Tenorite" w:cs="Tahoma"/>
                <w:sz w:val="20"/>
              </w:rPr>
              <w:t>designs to communicate effectively with various audiences, including parents, young people, and professional stakeholders.</w:t>
            </w:r>
          </w:p>
          <w:p w14:paraId="429D3A0C" w14:textId="77777777" w:rsidR="00AC4359" w:rsidRPr="00AC4359" w:rsidRDefault="00AC4359" w:rsidP="00AC4359">
            <w:pPr>
              <w:pStyle w:val="TableParagraph"/>
              <w:numPr>
                <w:ilvl w:val="0"/>
                <w:numId w:val="13"/>
              </w:numPr>
              <w:ind w:right="97"/>
              <w:jc w:val="both"/>
              <w:rPr>
                <w:rFonts w:ascii="Tenorite" w:hAnsi="Tenorite" w:cs="Tahoma"/>
                <w:sz w:val="20"/>
              </w:rPr>
            </w:pPr>
            <w:r w:rsidRPr="00AC4359">
              <w:rPr>
                <w:rFonts w:ascii="Tenorite" w:hAnsi="Tenorite" w:cs="Tahoma"/>
                <w:b/>
                <w:bCs/>
                <w:sz w:val="20"/>
              </w:rPr>
              <w:t xml:space="preserve">Trend Awareness: </w:t>
            </w:r>
            <w:r w:rsidRPr="00AC4359">
              <w:rPr>
                <w:rFonts w:ascii="Tenorite" w:hAnsi="Tenorite" w:cs="Tahoma"/>
                <w:sz w:val="20"/>
              </w:rPr>
              <w:t>Stay updated with design trends, tools, and technologies to bring innovative solutions to the table.</w:t>
            </w:r>
          </w:p>
          <w:p w14:paraId="372882C0" w14:textId="77777777" w:rsidR="000D058A" w:rsidRPr="006F104A" w:rsidRDefault="000D058A" w:rsidP="0079752F">
            <w:pPr>
              <w:pStyle w:val="TableParagraph"/>
              <w:ind w:right="97"/>
              <w:jc w:val="both"/>
              <w:rPr>
                <w:rFonts w:ascii="Tenorite" w:hAnsi="Tenorite" w:cs="Tahoma"/>
                <w:sz w:val="20"/>
              </w:rPr>
            </w:pPr>
          </w:p>
        </w:tc>
      </w:tr>
      <w:tr w:rsidR="003A5AEC" w:rsidRPr="006F104A" w14:paraId="372882C3" w14:textId="77777777" w:rsidTr="00DB187B">
        <w:trPr>
          <w:trHeight w:val="450"/>
        </w:trPr>
        <w:tc>
          <w:tcPr>
            <w:tcW w:w="10176" w:type="dxa"/>
            <w:tcBorders>
              <w:bottom w:val="single" w:sz="6" w:space="0" w:color="000000"/>
            </w:tcBorders>
            <w:shd w:val="clear" w:color="auto" w:fill="2F2E6C"/>
            <w:vAlign w:val="center"/>
          </w:tcPr>
          <w:p w14:paraId="372882C2" w14:textId="77777777" w:rsidR="003A5AEC" w:rsidRPr="006F104A" w:rsidRDefault="00E65692" w:rsidP="00DB187B">
            <w:pPr>
              <w:pStyle w:val="TableParagraph"/>
              <w:rPr>
                <w:rFonts w:ascii="Tenorite" w:hAnsi="Tenorite" w:cs="Tahoma"/>
                <w:b/>
                <w:sz w:val="20"/>
              </w:rPr>
            </w:pPr>
            <w:r w:rsidRPr="006F104A">
              <w:rPr>
                <w:rFonts w:ascii="Tenorite" w:hAnsi="Tenorite" w:cs="Tahoma"/>
                <w:b/>
                <w:color w:val="FFFFFF"/>
                <w:sz w:val="20"/>
              </w:rPr>
              <w:lastRenderedPageBreak/>
              <w:t>Knowledge / Education / Skills</w:t>
            </w:r>
          </w:p>
        </w:tc>
      </w:tr>
      <w:tr w:rsidR="003A5AEC" w:rsidRPr="006F104A" w14:paraId="372882C5" w14:textId="77777777" w:rsidTr="007378FC">
        <w:trPr>
          <w:trHeight w:val="1871"/>
        </w:trPr>
        <w:tc>
          <w:tcPr>
            <w:tcW w:w="10176" w:type="dxa"/>
            <w:tcBorders>
              <w:top w:val="single" w:sz="6" w:space="0" w:color="000000"/>
            </w:tcBorders>
          </w:tcPr>
          <w:p w14:paraId="447D6044" w14:textId="77777777" w:rsidR="0079752F" w:rsidRDefault="0079752F" w:rsidP="0079752F">
            <w:pPr>
              <w:pStyle w:val="TableParagraph"/>
              <w:ind w:right="97"/>
              <w:jc w:val="both"/>
              <w:rPr>
                <w:rFonts w:ascii="Tenorite" w:hAnsi="Tenorite" w:cs="Tahoma"/>
                <w:b/>
                <w:bCs/>
                <w:sz w:val="20"/>
              </w:rPr>
            </w:pPr>
            <w:r w:rsidRPr="0079752F">
              <w:rPr>
                <w:rFonts w:ascii="Tenorite" w:hAnsi="Tenorite" w:cs="Tahoma"/>
                <w:b/>
                <w:bCs/>
                <w:sz w:val="20"/>
              </w:rPr>
              <w:t>Skills &amp; Qualifications</w:t>
            </w:r>
          </w:p>
          <w:p w14:paraId="7AED0F2B" w14:textId="77777777" w:rsidR="00A77466" w:rsidRPr="0079752F" w:rsidRDefault="00A77466" w:rsidP="0079752F">
            <w:pPr>
              <w:pStyle w:val="TableParagraph"/>
              <w:ind w:right="97"/>
              <w:jc w:val="both"/>
              <w:rPr>
                <w:rFonts w:ascii="Tenorite" w:hAnsi="Tenorite" w:cs="Tahoma"/>
                <w:b/>
                <w:bCs/>
                <w:sz w:val="20"/>
              </w:rPr>
            </w:pPr>
          </w:p>
          <w:p w14:paraId="36FE9BD6" w14:textId="77777777" w:rsidR="00274586" w:rsidRPr="00274586" w:rsidRDefault="00274586" w:rsidP="00274586">
            <w:pPr>
              <w:pStyle w:val="TableParagraph"/>
              <w:numPr>
                <w:ilvl w:val="0"/>
                <w:numId w:val="14"/>
              </w:numPr>
              <w:ind w:right="97"/>
              <w:jc w:val="both"/>
              <w:rPr>
                <w:rFonts w:ascii="Tenorite" w:hAnsi="Tenorite" w:cs="Tahoma"/>
                <w:sz w:val="20"/>
              </w:rPr>
            </w:pPr>
            <w:r w:rsidRPr="00274586">
              <w:rPr>
                <w:rFonts w:ascii="Tenorite" w:hAnsi="Tenorite" w:cs="Tahoma"/>
                <w:b/>
                <w:bCs/>
                <w:sz w:val="20"/>
              </w:rPr>
              <w:t>Design Expertise</w:t>
            </w:r>
            <w:r w:rsidRPr="00274586">
              <w:rPr>
                <w:rFonts w:ascii="Tenorite" w:hAnsi="Tenorite" w:cs="Tahoma"/>
                <w:sz w:val="20"/>
              </w:rPr>
              <w:t>: Strong portfolio showcasing cutting-edge designs across multiple platforms, including print, digital, and motion design.</w:t>
            </w:r>
          </w:p>
          <w:p w14:paraId="60AD22E7" w14:textId="77777777" w:rsidR="00274586" w:rsidRPr="00274586" w:rsidRDefault="00274586" w:rsidP="00274586">
            <w:pPr>
              <w:pStyle w:val="TableParagraph"/>
              <w:numPr>
                <w:ilvl w:val="0"/>
                <w:numId w:val="14"/>
              </w:numPr>
              <w:ind w:right="97"/>
              <w:jc w:val="both"/>
              <w:rPr>
                <w:rFonts w:ascii="Tenorite" w:hAnsi="Tenorite" w:cs="Tahoma"/>
                <w:sz w:val="20"/>
              </w:rPr>
            </w:pPr>
            <w:r w:rsidRPr="00274586">
              <w:rPr>
                <w:rFonts w:ascii="Tenorite" w:hAnsi="Tenorite" w:cs="Tahoma"/>
                <w:b/>
                <w:bCs/>
                <w:sz w:val="20"/>
              </w:rPr>
              <w:t>Illustration Skills</w:t>
            </w:r>
            <w:r w:rsidRPr="00274586">
              <w:rPr>
                <w:rFonts w:ascii="Tenorite" w:hAnsi="Tenorite" w:cs="Tahoma"/>
                <w:sz w:val="20"/>
              </w:rPr>
              <w:t>: Proficient in creating original and engaging illustrations tailored to different audiences.</w:t>
            </w:r>
          </w:p>
          <w:p w14:paraId="6D20E0AA" w14:textId="77777777" w:rsidR="00274586" w:rsidRPr="00274586" w:rsidRDefault="00274586" w:rsidP="00274586">
            <w:pPr>
              <w:pStyle w:val="TableParagraph"/>
              <w:numPr>
                <w:ilvl w:val="0"/>
                <w:numId w:val="14"/>
              </w:numPr>
              <w:ind w:right="97"/>
              <w:jc w:val="both"/>
              <w:rPr>
                <w:rFonts w:ascii="Tenorite" w:hAnsi="Tenorite" w:cs="Tahoma"/>
                <w:sz w:val="20"/>
              </w:rPr>
            </w:pPr>
            <w:r w:rsidRPr="00274586">
              <w:rPr>
                <w:rFonts w:ascii="Tenorite" w:hAnsi="Tenorite" w:cs="Tahoma"/>
                <w:b/>
                <w:bCs/>
                <w:sz w:val="20"/>
              </w:rPr>
              <w:t>Animation &amp; Video</w:t>
            </w:r>
            <w:r w:rsidRPr="00274586">
              <w:rPr>
                <w:rFonts w:ascii="Tenorite" w:hAnsi="Tenorite" w:cs="Tahoma"/>
                <w:sz w:val="20"/>
              </w:rPr>
              <w:t>: Experience in animation, motion graphics, and video production, using tools like After Effects, Premiere Pro, or equivalent software.</w:t>
            </w:r>
          </w:p>
          <w:p w14:paraId="2157D76A" w14:textId="77777777" w:rsidR="00274586" w:rsidRPr="00274586" w:rsidRDefault="00274586" w:rsidP="00274586">
            <w:pPr>
              <w:pStyle w:val="TableParagraph"/>
              <w:numPr>
                <w:ilvl w:val="0"/>
                <w:numId w:val="14"/>
              </w:numPr>
              <w:ind w:right="97"/>
              <w:jc w:val="both"/>
              <w:rPr>
                <w:rFonts w:ascii="Tenorite" w:hAnsi="Tenorite" w:cs="Tahoma"/>
                <w:sz w:val="20"/>
              </w:rPr>
            </w:pPr>
            <w:r w:rsidRPr="00274586">
              <w:rPr>
                <w:rFonts w:ascii="Tenorite" w:hAnsi="Tenorite" w:cs="Tahoma"/>
                <w:b/>
                <w:bCs/>
                <w:sz w:val="20"/>
              </w:rPr>
              <w:t>Creative Problem Solving</w:t>
            </w:r>
            <w:r w:rsidRPr="00274586">
              <w:rPr>
                <w:rFonts w:ascii="Tenorite" w:hAnsi="Tenorite" w:cs="Tahoma"/>
                <w:sz w:val="20"/>
              </w:rPr>
              <w:t>: Ability to ideate and execute innovative concepts that align with brand identity and strategic objectives.</w:t>
            </w:r>
          </w:p>
          <w:p w14:paraId="41EFC883" w14:textId="77777777" w:rsidR="00274586" w:rsidRPr="00274586" w:rsidRDefault="00274586" w:rsidP="00274586">
            <w:pPr>
              <w:pStyle w:val="TableParagraph"/>
              <w:numPr>
                <w:ilvl w:val="0"/>
                <w:numId w:val="14"/>
              </w:numPr>
              <w:ind w:right="97"/>
              <w:jc w:val="both"/>
              <w:rPr>
                <w:rFonts w:ascii="Tenorite" w:hAnsi="Tenorite" w:cs="Tahoma"/>
                <w:sz w:val="20"/>
              </w:rPr>
            </w:pPr>
            <w:r w:rsidRPr="00274586">
              <w:rPr>
                <w:rFonts w:ascii="Tenorite" w:hAnsi="Tenorite" w:cs="Tahoma"/>
                <w:b/>
                <w:bCs/>
                <w:sz w:val="20"/>
              </w:rPr>
              <w:t>Technical Proficiency</w:t>
            </w:r>
            <w:r w:rsidRPr="00274586">
              <w:rPr>
                <w:rFonts w:ascii="Tenorite" w:hAnsi="Tenorite" w:cs="Tahoma"/>
                <w:sz w:val="20"/>
              </w:rPr>
              <w:t>: Skilled in Adobe Creative Suite (Photoshop, Illustrator, InDesign, After Effects) and other design tools.</w:t>
            </w:r>
          </w:p>
          <w:p w14:paraId="26EC1C9D" w14:textId="77777777" w:rsidR="00274586" w:rsidRPr="00274586" w:rsidRDefault="00274586" w:rsidP="00274586">
            <w:pPr>
              <w:pStyle w:val="TableParagraph"/>
              <w:numPr>
                <w:ilvl w:val="0"/>
                <w:numId w:val="14"/>
              </w:numPr>
              <w:ind w:right="97"/>
              <w:jc w:val="both"/>
              <w:rPr>
                <w:rFonts w:ascii="Tenorite" w:hAnsi="Tenorite" w:cs="Tahoma"/>
                <w:sz w:val="20"/>
              </w:rPr>
            </w:pPr>
            <w:r w:rsidRPr="00274586">
              <w:rPr>
                <w:rFonts w:ascii="Tenorite" w:hAnsi="Tenorite" w:cs="Tahoma"/>
                <w:b/>
                <w:bCs/>
                <w:sz w:val="20"/>
              </w:rPr>
              <w:t>Communication</w:t>
            </w:r>
            <w:r w:rsidRPr="00274586">
              <w:rPr>
                <w:rFonts w:ascii="Tenorite" w:hAnsi="Tenorite" w:cs="Tahoma"/>
                <w:sz w:val="20"/>
              </w:rPr>
              <w:t>: Excellent interpersonal and communication skills, with an ability to present ideas effectively.</w:t>
            </w:r>
          </w:p>
          <w:p w14:paraId="4B127067" w14:textId="6AC3D94E" w:rsidR="00274586" w:rsidRPr="00274586" w:rsidRDefault="00274586" w:rsidP="00274586">
            <w:pPr>
              <w:pStyle w:val="TableParagraph"/>
              <w:numPr>
                <w:ilvl w:val="0"/>
                <w:numId w:val="14"/>
              </w:numPr>
              <w:ind w:right="97"/>
              <w:jc w:val="both"/>
              <w:rPr>
                <w:rFonts w:ascii="Tenorite" w:hAnsi="Tenorite" w:cs="Tahoma"/>
                <w:sz w:val="20"/>
              </w:rPr>
            </w:pPr>
            <w:r w:rsidRPr="00274586">
              <w:rPr>
                <w:rFonts w:ascii="Tenorite" w:hAnsi="Tenorite" w:cs="Tahoma"/>
                <w:b/>
                <w:bCs/>
                <w:sz w:val="20"/>
              </w:rPr>
              <w:t>Project Management</w:t>
            </w:r>
            <w:r w:rsidRPr="00274586">
              <w:rPr>
                <w:rFonts w:ascii="Tenorite" w:hAnsi="Tenorite" w:cs="Tahoma"/>
                <w:sz w:val="20"/>
              </w:rPr>
              <w:t>: Strong organi</w:t>
            </w:r>
            <w:r w:rsidR="00942C7D">
              <w:rPr>
                <w:rFonts w:ascii="Tenorite" w:hAnsi="Tenorite" w:cs="Tahoma"/>
                <w:sz w:val="20"/>
              </w:rPr>
              <w:t>s</w:t>
            </w:r>
            <w:r w:rsidRPr="00274586">
              <w:rPr>
                <w:rFonts w:ascii="Tenorite" w:hAnsi="Tenorite" w:cs="Tahoma"/>
                <w:sz w:val="20"/>
              </w:rPr>
              <w:t>ational skills with the ability to manage multiple projects and meet deadlines.</w:t>
            </w:r>
          </w:p>
          <w:p w14:paraId="1D6EF031" w14:textId="77777777" w:rsidR="00274586" w:rsidRPr="00274586" w:rsidRDefault="00274586" w:rsidP="00274586">
            <w:pPr>
              <w:pStyle w:val="TableParagraph"/>
              <w:numPr>
                <w:ilvl w:val="0"/>
                <w:numId w:val="14"/>
              </w:numPr>
              <w:ind w:right="97"/>
              <w:jc w:val="both"/>
              <w:rPr>
                <w:rFonts w:ascii="Tenorite" w:hAnsi="Tenorite" w:cs="Tahoma"/>
                <w:sz w:val="20"/>
              </w:rPr>
            </w:pPr>
            <w:r w:rsidRPr="00274586">
              <w:rPr>
                <w:rFonts w:ascii="Tenorite" w:hAnsi="Tenorite" w:cs="Tahoma"/>
                <w:b/>
                <w:bCs/>
                <w:sz w:val="20"/>
              </w:rPr>
              <w:t>Adaptability</w:t>
            </w:r>
            <w:r w:rsidRPr="00274586">
              <w:rPr>
                <w:rFonts w:ascii="Tenorite" w:hAnsi="Tenorite" w:cs="Tahoma"/>
                <w:sz w:val="20"/>
              </w:rPr>
              <w:t>: Experience working with diverse stakeholders and tailoring designs to suit varying needs and preferences.</w:t>
            </w:r>
          </w:p>
          <w:p w14:paraId="43631062" w14:textId="77777777" w:rsidR="00985258" w:rsidRDefault="00985258" w:rsidP="00985258">
            <w:pPr>
              <w:pStyle w:val="TableParagraph"/>
              <w:ind w:left="360" w:right="97"/>
              <w:jc w:val="both"/>
              <w:rPr>
                <w:rFonts w:ascii="Tenorite" w:hAnsi="Tenorite" w:cs="Tahoma"/>
                <w:b/>
                <w:bCs/>
                <w:sz w:val="20"/>
              </w:rPr>
            </w:pPr>
          </w:p>
          <w:p w14:paraId="44015A4C" w14:textId="44F69947" w:rsidR="00274586" w:rsidRDefault="00274586" w:rsidP="00985258">
            <w:pPr>
              <w:pStyle w:val="TableParagraph"/>
              <w:ind w:left="360" w:right="97"/>
              <w:jc w:val="both"/>
              <w:rPr>
                <w:rFonts w:ascii="Tenorite" w:hAnsi="Tenorite" w:cs="Tahoma"/>
                <w:b/>
                <w:bCs/>
                <w:sz w:val="20"/>
              </w:rPr>
            </w:pPr>
            <w:r w:rsidRPr="00274586">
              <w:rPr>
                <w:rFonts w:ascii="Tenorite" w:hAnsi="Tenorite" w:cs="Tahoma"/>
                <w:b/>
                <w:bCs/>
                <w:sz w:val="20"/>
              </w:rPr>
              <w:t>Preferred Qualifications</w:t>
            </w:r>
          </w:p>
          <w:p w14:paraId="0CB7CA18" w14:textId="77777777" w:rsidR="00A77466" w:rsidRPr="00274586" w:rsidRDefault="00A77466" w:rsidP="00985258">
            <w:pPr>
              <w:pStyle w:val="TableParagraph"/>
              <w:ind w:left="360" w:right="97"/>
              <w:jc w:val="both"/>
              <w:rPr>
                <w:rFonts w:ascii="Tenorite" w:hAnsi="Tenorite" w:cs="Tahoma"/>
                <w:b/>
                <w:bCs/>
                <w:sz w:val="20"/>
              </w:rPr>
            </w:pPr>
          </w:p>
          <w:p w14:paraId="02F1EEEE" w14:textId="4BD68540" w:rsidR="00274586" w:rsidRPr="00274586" w:rsidRDefault="00985258" w:rsidP="00274586">
            <w:pPr>
              <w:pStyle w:val="TableParagraph"/>
              <w:numPr>
                <w:ilvl w:val="0"/>
                <w:numId w:val="14"/>
              </w:numPr>
              <w:ind w:right="97"/>
              <w:jc w:val="both"/>
              <w:rPr>
                <w:rFonts w:ascii="Tenorite" w:hAnsi="Tenorite" w:cs="Tahoma"/>
                <w:sz w:val="20"/>
              </w:rPr>
            </w:pPr>
            <w:r>
              <w:rPr>
                <w:rFonts w:ascii="Tenorite" w:hAnsi="Tenorite" w:cs="Tahoma"/>
                <w:sz w:val="20"/>
              </w:rPr>
              <w:t>Degree or qualification</w:t>
            </w:r>
            <w:r w:rsidR="00274586" w:rsidRPr="00274586">
              <w:rPr>
                <w:rFonts w:ascii="Tenorite" w:hAnsi="Tenorite" w:cs="Tahoma"/>
                <w:sz w:val="20"/>
              </w:rPr>
              <w:t xml:space="preserve"> in Graphic Design, Visual Arts, or a related field.</w:t>
            </w:r>
          </w:p>
          <w:p w14:paraId="1667C15B" w14:textId="3081AFB2" w:rsidR="00274586" w:rsidRPr="00274586" w:rsidRDefault="00274586" w:rsidP="00274586">
            <w:pPr>
              <w:pStyle w:val="TableParagraph"/>
              <w:numPr>
                <w:ilvl w:val="0"/>
                <w:numId w:val="14"/>
              </w:numPr>
              <w:ind w:right="97"/>
              <w:jc w:val="both"/>
              <w:rPr>
                <w:rFonts w:ascii="Tenorite" w:hAnsi="Tenorite" w:cs="Tahoma"/>
                <w:sz w:val="20"/>
              </w:rPr>
            </w:pPr>
            <w:r w:rsidRPr="00274586">
              <w:rPr>
                <w:rFonts w:ascii="Tenorite" w:hAnsi="Tenorite" w:cs="Tahoma"/>
                <w:sz w:val="20"/>
              </w:rPr>
              <w:t>Experience working with or designing for public sector organi</w:t>
            </w:r>
            <w:r w:rsidR="00F80931">
              <w:rPr>
                <w:rFonts w:ascii="Tenorite" w:hAnsi="Tenorite" w:cs="Tahoma"/>
                <w:sz w:val="20"/>
              </w:rPr>
              <w:t>s</w:t>
            </w:r>
            <w:r w:rsidRPr="00274586">
              <w:rPr>
                <w:rFonts w:ascii="Tenorite" w:hAnsi="Tenorite" w:cs="Tahoma"/>
                <w:sz w:val="20"/>
              </w:rPr>
              <w:t>ations or educational institutions.</w:t>
            </w:r>
          </w:p>
          <w:p w14:paraId="25718FF0" w14:textId="77777777" w:rsidR="00274586" w:rsidRPr="00274586" w:rsidRDefault="00274586" w:rsidP="00274586">
            <w:pPr>
              <w:pStyle w:val="TableParagraph"/>
              <w:numPr>
                <w:ilvl w:val="0"/>
                <w:numId w:val="14"/>
              </w:numPr>
              <w:ind w:right="97"/>
              <w:jc w:val="both"/>
              <w:rPr>
                <w:rFonts w:ascii="Tenorite" w:hAnsi="Tenorite" w:cs="Tahoma"/>
                <w:sz w:val="20"/>
              </w:rPr>
            </w:pPr>
            <w:r w:rsidRPr="00274586">
              <w:rPr>
                <w:rFonts w:ascii="Tenorite" w:hAnsi="Tenorite" w:cs="Tahoma"/>
                <w:sz w:val="20"/>
              </w:rPr>
              <w:t>Familiarity with UI/UX design and prototyping tools like Figma or Sketch.</w:t>
            </w:r>
          </w:p>
          <w:p w14:paraId="32500AD9" w14:textId="77777777" w:rsidR="0079752F" w:rsidRPr="0079752F" w:rsidRDefault="0079752F" w:rsidP="00444162">
            <w:pPr>
              <w:pStyle w:val="TableParagraph"/>
              <w:ind w:right="97"/>
              <w:jc w:val="both"/>
              <w:rPr>
                <w:rFonts w:ascii="Tenorite" w:hAnsi="Tenorite" w:cs="Tahoma"/>
                <w:sz w:val="20"/>
              </w:rPr>
            </w:pPr>
          </w:p>
          <w:p w14:paraId="372882C4" w14:textId="77777777" w:rsidR="003A5AEC" w:rsidRPr="006F104A" w:rsidRDefault="003A5AEC" w:rsidP="00D11594">
            <w:pPr>
              <w:pStyle w:val="ListParagraph"/>
              <w:widowControl/>
              <w:autoSpaceDE/>
              <w:autoSpaceDN/>
              <w:ind w:left="720"/>
              <w:contextualSpacing/>
              <w:rPr>
                <w:rFonts w:ascii="Tenorite" w:hAnsi="Tenorite" w:cs="Tahoma"/>
                <w:sz w:val="20"/>
              </w:rPr>
            </w:pPr>
          </w:p>
        </w:tc>
      </w:tr>
      <w:tr w:rsidR="003A5AEC" w:rsidRPr="006F104A" w14:paraId="372882C7" w14:textId="77777777" w:rsidTr="00DB187B">
        <w:trPr>
          <w:trHeight w:val="453"/>
        </w:trPr>
        <w:tc>
          <w:tcPr>
            <w:tcW w:w="10176" w:type="dxa"/>
            <w:shd w:val="clear" w:color="auto" w:fill="2F2E6C"/>
            <w:vAlign w:val="center"/>
          </w:tcPr>
          <w:p w14:paraId="372882C6" w14:textId="77777777" w:rsidR="003A5AEC" w:rsidRPr="006F104A" w:rsidRDefault="00E65692" w:rsidP="00DB187B">
            <w:pPr>
              <w:pStyle w:val="TableParagraph"/>
              <w:rPr>
                <w:rFonts w:ascii="Tenorite" w:hAnsi="Tenorite" w:cs="Tahoma"/>
                <w:b/>
                <w:sz w:val="20"/>
              </w:rPr>
            </w:pPr>
            <w:r w:rsidRPr="006F104A">
              <w:rPr>
                <w:rFonts w:ascii="Tenorite" w:hAnsi="Tenorite" w:cs="Tahoma"/>
                <w:b/>
                <w:color w:val="FFFFFF"/>
                <w:sz w:val="20"/>
              </w:rPr>
              <w:t>Experience</w:t>
            </w:r>
          </w:p>
        </w:tc>
      </w:tr>
      <w:tr w:rsidR="003A5AEC" w:rsidRPr="006F104A" w14:paraId="372882CA" w14:textId="77777777" w:rsidTr="00BF268C">
        <w:trPr>
          <w:trHeight w:val="794"/>
        </w:trPr>
        <w:tc>
          <w:tcPr>
            <w:tcW w:w="10176" w:type="dxa"/>
          </w:tcPr>
          <w:p w14:paraId="372882C8" w14:textId="77777777" w:rsidR="003A5AEC" w:rsidRPr="006F104A" w:rsidRDefault="003A5AEC" w:rsidP="00C8764A">
            <w:pPr>
              <w:pStyle w:val="TableParagraph"/>
              <w:ind w:left="0"/>
              <w:rPr>
                <w:rFonts w:ascii="Tenorite" w:hAnsi="Tenorite" w:cs="Tahoma"/>
                <w:b/>
                <w:sz w:val="17"/>
              </w:rPr>
            </w:pPr>
          </w:p>
          <w:p w14:paraId="77032B60" w14:textId="270D7F0A" w:rsidR="0079752F" w:rsidRDefault="00D745B1" w:rsidP="00D745B1">
            <w:pPr>
              <w:pStyle w:val="TableParagraph"/>
              <w:numPr>
                <w:ilvl w:val="0"/>
                <w:numId w:val="20"/>
              </w:numPr>
              <w:rPr>
                <w:rFonts w:ascii="Tenorite" w:hAnsi="Tenorite" w:cs="Tahoma"/>
                <w:sz w:val="20"/>
              </w:rPr>
            </w:pPr>
            <w:r>
              <w:rPr>
                <w:rFonts w:ascii="Tenorite" w:hAnsi="Tenorite" w:cs="Tahoma"/>
                <w:sz w:val="20"/>
              </w:rPr>
              <w:t xml:space="preserve">Taking basic brand guidelines and building them out to create </w:t>
            </w:r>
            <w:r w:rsidR="00916782">
              <w:rPr>
                <w:rFonts w:ascii="Tenorite" w:hAnsi="Tenorite" w:cs="Tahoma"/>
                <w:sz w:val="20"/>
              </w:rPr>
              <w:t>assets that speak to a range of audiences across internal and external</w:t>
            </w:r>
            <w:r w:rsidR="00A77466">
              <w:rPr>
                <w:rFonts w:ascii="Tenorite" w:hAnsi="Tenorite" w:cs="Tahoma"/>
                <w:sz w:val="20"/>
              </w:rPr>
              <w:t>.</w:t>
            </w:r>
          </w:p>
          <w:p w14:paraId="0F5D063E" w14:textId="4BCF5CA0" w:rsidR="00916782" w:rsidRDefault="00916782" w:rsidP="00D745B1">
            <w:pPr>
              <w:pStyle w:val="TableParagraph"/>
              <w:numPr>
                <w:ilvl w:val="0"/>
                <w:numId w:val="20"/>
              </w:numPr>
              <w:rPr>
                <w:rFonts w:ascii="Tenorite" w:hAnsi="Tenorite" w:cs="Tahoma"/>
                <w:sz w:val="20"/>
              </w:rPr>
            </w:pPr>
            <w:r>
              <w:rPr>
                <w:rFonts w:ascii="Tenorite" w:hAnsi="Tenorite" w:cs="Tahoma"/>
                <w:sz w:val="20"/>
              </w:rPr>
              <w:t>Experience in illustration, animation, video</w:t>
            </w:r>
            <w:r w:rsidR="008B6E41">
              <w:rPr>
                <w:rFonts w:ascii="Tenorite" w:hAnsi="Tenorite" w:cs="Tahoma"/>
                <w:sz w:val="20"/>
              </w:rPr>
              <w:t>, photography</w:t>
            </w:r>
            <w:r w:rsidR="00A77466">
              <w:rPr>
                <w:rFonts w:ascii="Tenorite" w:hAnsi="Tenorite" w:cs="Tahoma"/>
                <w:sz w:val="20"/>
              </w:rPr>
              <w:t>.</w:t>
            </w:r>
          </w:p>
          <w:p w14:paraId="7879BEE4" w14:textId="6D215697" w:rsidR="001C172C" w:rsidRDefault="001C172C" w:rsidP="00D745B1">
            <w:pPr>
              <w:pStyle w:val="TableParagraph"/>
              <w:numPr>
                <w:ilvl w:val="0"/>
                <w:numId w:val="20"/>
              </w:numPr>
              <w:rPr>
                <w:rFonts w:ascii="Tenorite" w:hAnsi="Tenorite" w:cs="Tahoma"/>
                <w:sz w:val="20"/>
              </w:rPr>
            </w:pPr>
            <w:r>
              <w:rPr>
                <w:rFonts w:ascii="Tenorite" w:hAnsi="Tenorite" w:cs="Tahoma"/>
                <w:sz w:val="20"/>
              </w:rPr>
              <w:t>Experience creating cutting edge designs across multiple platforms</w:t>
            </w:r>
            <w:r w:rsidR="00A77466">
              <w:rPr>
                <w:rFonts w:ascii="Tenorite" w:hAnsi="Tenorite" w:cs="Tahoma"/>
                <w:sz w:val="20"/>
              </w:rPr>
              <w:t>.</w:t>
            </w:r>
            <w:r>
              <w:rPr>
                <w:rFonts w:ascii="Tenorite" w:hAnsi="Tenorite" w:cs="Tahoma"/>
                <w:sz w:val="20"/>
              </w:rPr>
              <w:t xml:space="preserve"> </w:t>
            </w:r>
          </w:p>
          <w:p w14:paraId="25B1E5A0" w14:textId="3303D159" w:rsidR="001C172C" w:rsidRDefault="001C172C" w:rsidP="00D745B1">
            <w:pPr>
              <w:pStyle w:val="TableParagraph"/>
              <w:numPr>
                <w:ilvl w:val="0"/>
                <w:numId w:val="20"/>
              </w:numPr>
              <w:rPr>
                <w:rFonts w:ascii="Tenorite" w:hAnsi="Tenorite" w:cs="Tahoma"/>
                <w:sz w:val="20"/>
              </w:rPr>
            </w:pPr>
            <w:r>
              <w:rPr>
                <w:rFonts w:ascii="Tenorite" w:hAnsi="Tenorite" w:cs="Tahoma"/>
                <w:sz w:val="20"/>
              </w:rPr>
              <w:t>Strong stakeholder engagement skills</w:t>
            </w:r>
            <w:r w:rsidR="00A77466">
              <w:rPr>
                <w:rFonts w:ascii="Tenorite" w:hAnsi="Tenorite" w:cs="Tahoma"/>
                <w:sz w:val="20"/>
              </w:rPr>
              <w:t>.</w:t>
            </w:r>
            <w:r>
              <w:rPr>
                <w:rFonts w:ascii="Tenorite" w:hAnsi="Tenorite" w:cs="Tahoma"/>
                <w:sz w:val="20"/>
              </w:rPr>
              <w:t xml:space="preserve"> </w:t>
            </w:r>
          </w:p>
          <w:p w14:paraId="372882C9" w14:textId="3D220C90" w:rsidR="00444162" w:rsidRPr="006F104A" w:rsidRDefault="00444162" w:rsidP="00A77466">
            <w:pPr>
              <w:pStyle w:val="TableParagraph"/>
              <w:ind w:left="720"/>
              <w:rPr>
                <w:rFonts w:ascii="Tenorite" w:hAnsi="Tenorite" w:cs="Tahoma"/>
                <w:sz w:val="20"/>
              </w:rPr>
            </w:pPr>
          </w:p>
        </w:tc>
      </w:tr>
      <w:tr w:rsidR="003A5AEC" w:rsidRPr="006F104A" w14:paraId="372882CC" w14:textId="77777777" w:rsidTr="00DB187B">
        <w:trPr>
          <w:trHeight w:val="453"/>
        </w:trPr>
        <w:tc>
          <w:tcPr>
            <w:tcW w:w="10176" w:type="dxa"/>
            <w:shd w:val="clear" w:color="auto" w:fill="2F2E6C"/>
            <w:vAlign w:val="center"/>
          </w:tcPr>
          <w:p w14:paraId="372882CB" w14:textId="77777777" w:rsidR="003A5AEC" w:rsidRPr="006F104A" w:rsidRDefault="00E65692" w:rsidP="00DB187B">
            <w:pPr>
              <w:pStyle w:val="TableParagraph"/>
              <w:rPr>
                <w:rFonts w:ascii="Tenorite" w:hAnsi="Tenorite" w:cs="Tahoma"/>
                <w:b/>
                <w:sz w:val="20"/>
              </w:rPr>
            </w:pPr>
            <w:r w:rsidRPr="006F104A">
              <w:rPr>
                <w:rFonts w:ascii="Tenorite" w:hAnsi="Tenorite" w:cs="Tahoma"/>
                <w:b/>
                <w:color w:val="FFFFFF"/>
                <w:sz w:val="20"/>
              </w:rPr>
              <w:t>Responsibility</w:t>
            </w:r>
          </w:p>
        </w:tc>
      </w:tr>
      <w:tr w:rsidR="003A5AEC" w:rsidRPr="006F104A" w14:paraId="372882D9" w14:textId="77777777">
        <w:trPr>
          <w:trHeight w:val="3648"/>
        </w:trPr>
        <w:tc>
          <w:tcPr>
            <w:tcW w:w="10176" w:type="dxa"/>
          </w:tcPr>
          <w:p w14:paraId="372882CD" w14:textId="77777777" w:rsidR="003A5AEC" w:rsidRPr="006F104A" w:rsidRDefault="00DB187B" w:rsidP="00BF268C">
            <w:pPr>
              <w:pStyle w:val="TableParagraph"/>
              <w:spacing w:line="274" w:lineRule="auto"/>
              <w:ind w:left="108"/>
              <w:rPr>
                <w:rFonts w:ascii="Tenorite" w:hAnsi="Tenorite" w:cs="Tahoma"/>
                <w:b/>
                <w:sz w:val="20"/>
              </w:rPr>
            </w:pPr>
            <w:r w:rsidRPr="006F104A">
              <w:rPr>
                <w:rFonts w:ascii="Tenorite" w:hAnsi="Tenorite" w:cs="Tahoma"/>
                <w:b/>
                <w:sz w:val="20"/>
                <w:u w:val="thick"/>
              </w:rPr>
              <w:t>Leadership</w:t>
            </w:r>
          </w:p>
          <w:p w14:paraId="372882CE" w14:textId="606474B3" w:rsidR="00DB187B" w:rsidRPr="006F104A" w:rsidRDefault="00134CD4" w:rsidP="00BF268C">
            <w:pPr>
              <w:pStyle w:val="TableParagraph"/>
              <w:spacing w:line="274" w:lineRule="auto"/>
              <w:ind w:left="108"/>
              <w:rPr>
                <w:rFonts w:ascii="Tenorite" w:hAnsi="Tenorite" w:cs="Tahoma"/>
                <w:sz w:val="20"/>
              </w:rPr>
            </w:pPr>
            <w:r w:rsidRPr="006F104A">
              <w:rPr>
                <w:rFonts w:ascii="Tenorite" w:hAnsi="Tenorite" w:cs="Tahoma"/>
                <w:sz w:val="20"/>
              </w:rPr>
              <w:t>I</w:t>
            </w:r>
            <w:r w:rsidR="00DB187B" w:rsidRPr="006F104A">
              <w:rPr>
                <w:rFonts w:ascii="Tenorite" w:hAnsi="Tenorite" w:cs="Tahoma"/>
                <w:sz w:val="20"/>
                <w:szCs w:val="20"/>
              </w:rPr>
              <w:t>ndirect leadership to provide influence in area of speciality</w:t>
            </w:r>
            <w:r w:rsidR="00DB187B" w:rsidRPr="006F104A">
              <w:rPr>
                <w:rFonts w:ascii="Tenorite" w:hAnsi="Tenorite" w:cs="Tahoma"/>
                <w:sz w:val="20"/>
              </w:rPr>
              <w:t>.</w:t>
            </w:r>
          </w:p>
          <w:p w14:paraId="372882CF" w14:textId="77777777" w:rsidR="00DB187B" w:rsidRPr="006F104A" w:rsidRDefault="00DB187B" w:rsidP="00BF268C">
            <w:pPr>
              <w:pStyle w:val="TableParagraph"/>
              <w:spacing w:line="274" w:lineRule="auto"/>
              <w:ind w:left="108"/>
              <w:rPr>
                <w:rFonts w:ascii="Tenorite" w:hAnsi="Tenorite" w:cs="Tahoma"/>
                <w:b/>
                <w:sz w:val="19"/>
              </w:rPr>
            </w:pPr>
          </w:p>
          <w:p w14:paraId="372882D0" w14:textId="77777777" w:rsidR="003A5AEC" w:rsidRPr="006F104A" w:rsidRDefault="00E65692" w:rsidP="00BF268C">
            <w:pPr>
              <w:pStyle w:val="TableParagraph"/>
              <w:spacing w:line="274" w:lineRule="auto"/>
              <w:ind w:left="108"/>
              <w:rPr>
                <w:rFonts w:ascii="Tenorite" w:hAnsi="Tenorite" w:cs="Tahoma"/>
                <w:b/>
                <w:sz w:val="20"/>
              </w:rPr>
            </w:pPr>
            <w:r w:rsidRPr="006F104A">
              <w:rPr>
                <w:rFonts w:ascii="Tenorite" w:hAnsi="Tenorite" w:cs="Tahoma"/>
                <w:b/>
                <w:sz w:val="20"/>
                <w:u w:val="thick"/>
              </w:rPr>
              <w:t>Budgets &amp; Equipment</w:t>
            </w:r>
          </w:p>
          <w:p w14:paraId="372882D1" w14:textId="08DDEA93" w:rsidR="00DB187B" w:rsidRPr="006F104A" w:rsidRDefault="00DB187B" w:rsidP="00BF268C">
            <w:pPr>
              <w:pStyle w:val="TableParagraph"/>
              <w:spacing w:line="274" w:lineRule="auto"/>
              <w:ind w:left="108"/>
              <w:rPr>
                <w:rFonts w:ascii="Tenorite" w:hAnsi="Tenorite" w:cs="Tahoma"/>
                <w:sz w:val="20"/>
                <w:szCs w:val="20"/>
              </w:rPr>
            </w:pPr>
            <w:r w:rsidRPr="006F104A">
              <w:rPr>
                <w:rFonts w:ascii="Tenorite" w:hAnsi="Tenorite" w:cs="Tahoma"/>
                <w:sz w:val="20"/>
                <w:szCs w:val="20"/>
              </w:rPr>
              <w:t>Collective responsibility for the care and security of equipment and adhering to the cost and budget guidelines.</w:t>
            </w:r>
            <w:r w:rsidR="007543A5" w:rsidRPr="006F104A">
              <w:rPr>
                <w:rFonts w:ascii="Tenorite" w:hAnsi="Tenorite" w:cs="Tahoma"/>
                <w:sz w:val="20"/>
                <w:szCs w:val="20"/>
              </w:rPr>
              <w:t xml:space="preserve"> </w:t>
            </w:r>
          </w:p>
          <w:p w14:paraId="372882D2" w14:textId="77777777" w:rsidR="003A5AEC" w:rsidRPr="006F104A" w:rsidRDefault="003A5AEC" w:rsidP="00BF268C">
            <w:pPr>
              <w:pStyle w:val="TableParagraph"/>
              <w:spacing w:line="274" w:lineRule="auto"/>
              <w:ind w:left="108"/>
              <w:rPr>
                <w:rFonts w:ascii="Tenorite" w:hAnsi="Tenorite" w:cs="Tahoma"/>
                <w:b/>
                <w:sz w:val="19"/>
              </w:rPr>
            </w:pPr>
          </w:p>
          <w:p w14:paraId="372882D3" w14:textId="77777777" w:rsidR="003A5AEC" w:rsidRPr="006F104A" w:rsidRDefault="00E65692" w:rsidP="00BF268C">
            <w:pPr>
              <w:pStyle w:val="TableParagraph"/>
              <w:spacing w:line="274" w:lineRule="auto"/>
              <w:ind w:left="108"/>
              <w:rPr>
                <w:rFonts w:ascii="Tenorite" w:hAnsi="Tenorite" w:cs="Tahoma"/>
                <w:b/>
                <w:sz w:val="20"/>
                <w:u w:val="thick"/>
              </w:rPr>
            </w:pPr>
            <w:r w:rsidRPr="006F104A">
              <w:rPr>
                <w:rFonts w:ascii="Tenorite" w:hAnsi="Tenorite" w:cs="Tahoma"/>
                <w:b/>
                <w:sz w:val="20"/>
                <w:u w:val="thick"/>
              </w:rPr>
              <w:t>Information</w:t>
            </w:r>
          </w:p>
          <w:p w14:paraId="372882D4" w14:textId="00ED667A" w:rsidR="00A86F85" w:rsidRPr="006F104A" w:rsidRDefault="00A86F85" w:rsidP="00BF268C">
            <w:pPr>
              <w:pStyle w:val="TableParagraph"/>
              <w:spacing w:line="274" w:lineRule="auto"/>
              <w:ind w:left="108"/>
              <w:rPr>
                <w:rFonts w:ascii="Tenorite" w:hAnsi="Tenorite" w:cs="Tahoma"/>
                <w:sz w:val="20"/>
                <w:szCs w:val="20"/>
              </w:rPr>
            </w:pPr>
            <w:r w:rsidRPr="006F104A">
              <w:rPr>
                <w:rFonts w:ascii="Tenorite" w:hAnsi="Tenorite" w:cs="Tahoma"/>
                <w:sz w:val="20"/>
                <w:szCs w:val="20"/>
              </w:rPr>
              <w:t xml:space="preserve">Shared responsibility for the confidentiality, security and accuracy of records, data and information. Ensuring good quality documentation, which meets the </w:t>
            </w:r>
            <w:r w:rsidR="00F80931">
              <w:rPr>
                <w:rFonts w:ascii="Tenorite" w:hAnsi="Tenorite" w:cs="Tahoma"/>
                <w:sz w:val="20"/>
                <w:szCs w:val="20"/>
              </w:rPr>
              <w:t>o</w:t>
            </w:r>
            <w:r w:rsidRPr="006F104A">
              <w:rPr>
                <w:rFonts w:ascii="Tenorite" w:hAnsi="Tenorite" w:cs="Tahoma"/>
                <w:sz w:val="20"/>
                <w:szCs w:val="20"/>
              </w:rPr>
              <w:t xml:space="preserve">rganisational requirements </w:t>
            </w:r>
            <w:r w:rsidR="00F80931">
              <w:rPr>
                <w:rFonts w:ascii="Tenorite" w:hAnsi="Tenorite" w:cs="Tahoma"/>
                <w:sz w:val="20"/>
                <w:szCs w:val="20"/>
              </w:rPr>
              <w:t>r</w:t>
            </w:r>
            <w:r w:rsidRPr="006F104A">
              <w:rPr>
                <w:rFonts w:ascii="Tenorite" w:hAnsi="Tenorite" w:cs="Tahoma"/>
                <w:sz w:val="20"/>
                <w:szCs w:val="20"/>
              </w:rPr>
              <w:t>egulatory guidelines and statutory requirements.</w:t>
            </w:r>
          </w:p>
          <w:p w14:paraId="372882D5" w14:textId="77777777" w:rsidR="003A5AEC" w:rsidRPr="006F104A" w:rsidRDefault="003A5AEC" w:rsidP="00BF268C">
            <w:pPr>
              <w:pStyle w:val="TableParagraph"/>
              <w:spacing w:line="274" w:lineRule="auto"/>
              <w:ind w:left="108"/>
              <w:rPr>
                <w:rFonts w:ascii="Tenorite" w:hAnsi="Tenorite" w:cs="Tahoma"/>
                <w:b/>
                <w:sz w:val="20"/>
              </w:rPr>
            </w:pPr>
          </w:p>
          <w:p w14:paraId="372882D6" w14:textId="77777777" w:rsidR="003A5AEC" w:rsidRPr="006F104A" w:rsidRDefault="00E65692" w:rsidP="00BF268C">
            <w:pPr>
              <w:pStyle w:val="TableParagraph"/>
              <w:spacing w:line="274" w:lineRule="auto"/>
              <w:ind w:left="108"/>
              <w:rPr>
                <w:rFonts w:ascii="Tenorite" w:hAnsi="Tenorite" w:cs="Tahoma"/>
                <w:b/>
                <w:sz w:val="20"/>
                <w:u w:val="thick"/>
              </w:rPr>
            </w:pPr>
            <w:r w:rsidRPr="006F104A">
              <w:rPr>
                <w:rFonts w:ascii="Tenorite" w:hAnsi="Tenorite" w:cs="Tahoma"/>
                <w:b/>
                <w:sz w:val="20"/>
                <w:u w:val="thick"/>
              </w:rPr>
              <w:t>Communication &amp; Interaction</w:t>
            </w:r>
          </w:p>
          <w:p w14:paraId="372882D7" w14:textId="77777777" w:rsidR="00BF268C" w:rsidRPr="006F104A" w:rsidRDefault="00BF268C" w:rsidP="00BF268C">
            <w:pPr>
              <w:ind w:left="108"/>
              <w:rPr>
                <w:rFonts w:ascii="Tenorite" w:hAnsi="Tenorite" w:cs="Tahoma"/>
                <w:sz w:val="20"/>
              </w:rPr>
            </w:pPr>
            <w:r w:rsidRPr="006F104A">
              <w:rPr>
                <w:rFonts w:ascii="Tenorite" w:hAnsi="Tenorite" w:cs="Tahoma"/>
                <w:sz w:val="20"/>
              </w:rPr>
              <w:t>Communications will regularly require some judgement involving the seeking and gathering of information with the need for some explanation.  May have interactions which contain distressing information.</w:t>
            </w:r>
          </w:p>
          <w:p w14:paraId="372882D8" w14:textId="77777777" w:rsidR="00BF268C" w:rsidRPr="006F104A" w:rsidRDefault="00BF268C" w:rsidP="00BF268C">
            <w:pPr>
              <w:pStyle w:val="TableParagraph"/>
              <w:spacing w:line="274" w:lineRule="auto"/>
              <w:ind w:left="108"/>
              <w:rPr>
                <w:rFonts w:ascii="Tenorite" w:hAnsi="Tenorite" w:cs="Tahoma"/>
                <w:b/>
                <w:sz w:val="20"/>
              </w:rPr>
            </w:pPr>
          </w:p>
        </w:tc>
      </w:tr>
      <w:tr w:rsidR="003A5AEC" w:rsidRPr="006F104A" w14:paraId="372882DB" w14:textId="77777777" w:rsidTr="00DB187B">
        <w:trPr>
          <w:trHeight w:val="453"/>
        </w:trPr>
        <w:tc>
          <w:tcPr>
            <w:tcW w:w="10176" w:type="dxa"/>
            <w:shd w:val="clear" w:color="auto" w:fill="2F2E6C"/>
            <w:vAlign w:val="center"/>
          </w:tcPr>
          <w:p w14:paraId="372882DA" w14:textId="77777777" w:rsidR="003A5AEC" w:rsidRPr="006F104A" w:rsidRDefault="00E65692" w:rsidP="00DB187B">
            <w:pPr>
              <w:pStyle w:val="TableParagraph"/>
              <w:rPr>
                <w:rFonts w:ascii="Tenorite" w:hAnsi="Tenorite" w:cs="Tahoma"/>
                <w:b/>
                <w:sz w:val="20"/>
              </w:rPr>
            </w:pPr>
            <w:r w:rsidRPr="006F104A">
              <w:rPr>
                <w:rFonts w:ascii="Tenorite" w:hAnsi="Tenorite" w:cs="Tahoma"/>
                <w:b/>
                <w:color w:val="FFFFFF"/>
                <w:sz w:val="20"/>
              </w:rPr>
              <w:t>Safeguarding</w:t>
            </w:r>
          </w:p>
        </w:tc>
      </w:tr>
      <w:tr w:rsidR="003A5AEC" w:rsidRPr="006F104A" w14:paraId="372882DE" w14:textId="77777777" w:rsidTr="008B3264">
        <w:trPr>
          <w:trHeight w:val="1417"/>
        </w:trPr>
        <w:tc>
          <w:tcPr>
            <w:tcW w:w="10176" w:type="dxa"/>
          </w:tcPr>
          <w:p w14:paraId="372882DC" w14:textId="77777777" w:rsidR="008B3264" w:rsidRPr="006F104A" w:rsidRDefault="008B3264" w:rsidP="00C8764A">
            <w:pPr>
              <w:pStyle w:val="TableParagraph"/>
              <w:ind w:right="106"/>
              <w:jc w:val="both"/>
              <w:rPr>
                <w:rFonts w:ascii="Tenorite" w:hAnsi="Tenorite" w:cs="Tahoma"/>
                <w:sz w:val="20"/>
                <w:szCs w:val="20"/>
                <w:lang w:val="en-US"/>
              </w:rPr>
            </w:pPr>
          </w:p>
          <w:p w14:paraId="372882DD" w14:textId="7A5A44B6" w:rsidR="003A5AEC" w:rsidRPr="006F104A" w:rsidRDefault="001A499A" w:rsidP="00C8764A">
            <w:pPr>
              <w:pStyle w:val="TableParagraph"/>
              <w:ind w:right="106"/>
              <w:jc w:val="both"/>
              <w:rPr>
                <w:rFonts w:ascii="Tenorite" w:hAnsi="Tenorite" w:cs="Tahoma"/>
                <w:sz w:val="20"/>
              </w:rPr>
            </w:pPr>
            <w:r w:rsidRPr="006F104A">
              <w:rPr>
                <w:rFonts w:ascii="Tenorite" w:hAnsi="Tenorite" w:cs="Tahoma"/>
                <w:sz w:val="20"/>
                <w:szCs w:val="20"/>
                <w:lang w:val="en-US"/>
              </w:rPr>
              <w:t>All colleagues have a responsibility to protect and safeguard vulnerable individuals at risk (whether children or adults). Colleagues must be aware of local child and adult</w:t>
            </w:r>
            <w:r w:rsidR="00F80931">
              <w:rPr>
                <w:rFonts w:ascii="Tenorite" w:hAnsi="Tenorite" w:cs="Tahoma"/>
                <w:spacing w:val="33"/>
                <w:sz w:val="20"/>
                <w:szCs w:val="20"/>
                <w:lang w:val="en-US"/>
              </w:rPr>
              <w:t xml:space="preserve"> </w:t>
            </w:r>
            <w:r w:rsidRPr="006F104A">
              <w:rPr>
                <w:rFonts w:ascii="Tenorite" w:hAnsi="Tenorite" w:cs="Tahoma"/>
                <w:sz w:val="20"/>
                <w:szCs w:val="20"/>
                <w:lang w:val="en-US"/>
              </w:rPr>
              <w:t xml:space="preserve">protection procedures and who to contact within the Local Authority Safeguarding </w:t>
            </w:r>
            <w:r w:rsidR="00F80931">
              <w:rPr>
                <w:rFonts w:ascii="Tenorite" w:hAnsi="Tenorite" w:cs="Tahoma"/>
                <w:sz w:val="20"/>
                <w:szCs w:val="20"/>
                <w:lang w:val="en-US"/>
              </w:rPr>
              <w:t>T</w:t>
            </w:r>
            <w:r w:rsidRPr="006F104A">
              <w:rPr>
                <w:rFonts w:ascii="Tenorite" w:hAnsi="Tenorite" w:cs="Tahoma"/>
                <w:sz w:val="20"/>
                <w:szCs w:val="20"/>
                <w:lang w:val="en-US"/>
              </w:rPr>
              <w:t>eam for further advice. All colleagues are required to attend safeguarding awareness training and to undertake additional training appropriate to their</w:t>
            </w:r>
            <w:r w:rsidRPr="006F104A">
              <w:rPr>
                <w:rFonts w:ascii="Tenorite" w:hAnsi="Tenorite" w:cs="Tahoma"/>
                <w:spacing w:val="-6"/>
                <w:sz w:val="20"/>
                <w:szCs w:val="20"/>
                <w:lang w:val="en-US"/>
              </w:rPr>
              <w:t xml:space="preserve"> </w:t>
            </w:r>
            <w:r w:rsidRPr="006F104A">
              <w:rPr>
                <w:rFonts w:ascii="Tenorite" w:hAnsi="Tenorite" w:cs="Tahoma"/>
                <w:sz w:val="20"/>
                <w:szCs w:val="20"/>
                <w:lang w:val="en-US"/>
              </w:rPr>
              <w:t>role.</w:t>
            </w:r>
          </w:p>
        </w:tc>
      </w:tr>
      <w:tr w:rsidR="003A5AEC" w:rsidRPr="006F104A" w14:paraId="372882E0" w14:textId="77777777" w:rsidTr="00DB187B">
        <w:trPr>
          <w:trHeight w:val="453"/>
        </w:trPr>
        <w:tc>
          <w:tcPr>
            <w:tcW w:w="10176" w:type="dxa"/>
            <w:shd w:val="clear" w:color="auto" w:fill="2F2E6C"/>
            <w:vAlign w:val="center"/>
          </w:tcPr>
          <w:p w14:paraId="372882DF" w14:textId="77777777" w:rsidR="003A5AEC" w:rsidRPr="006F104A" w:rsidRDefault="00E65692" w:rsidP="00BF268C">
            <w:pPr>
              <w:pStyle w:val="TableParagraph"/>
              <w:ind w:left="108"/>
              <w:rPr>
                <w:rFonts w:ascii="Tenorite" w:hAnsi="Tenorite" w:cs="Tahoma"/>
                <w:sz w:val="20"/>
              </w:rPr>
            </w:pPr>
            <w:r w:rsidRPr="006F104A">
              <w:rPr>
                <w:rFonts w:ascii="Tenorite" w:hAnsi="Tenorite" w:cs="Tahoma"/>
                <w:color w:val="FFFFFF"/>
                <w:sz w:val="20"/>
              </w:rPr>
              <w:t>Working Environment</w:t>
            </w:r>
          </w:p>
        </w:tc>
      </w:tr>
      <w:tr w:rsidR="003A5AEC" w:rsidRPr="006F104A" w14:paraId="372882E4" w14:textId="77777777" w:rsidTr="00E374B5">
        <w:trPr>
          <w:trHeight w:val="584"/>
        </w:trPr>
        <w:tc>
          <w:tcPr>
            <w:tcW w:w="10176" w:type="dxa"/>
          </w:tcPr>
          <w:p w14:paraId="372882E1" w14:textId="77777777" w:rsidR="00BF268C" w:rsidRPr="006F104A" w:rsidRDefault="00BF268C" w:rsidP="00BF268C">
            <w:pPr>
              <w:pStyle w:val="TableParagraph"/>
              <w:ind w:left="108"/>
              <w:rPr>
                <w:rFonts w:ascii="Tenorite" w:hAnsi="Tenorite" w:cs="Tahoma"/>
                <w:sz w:val="20"/>
              </w:rPr>
            </w:pPr>
          </w:p>
          <w:p w14:paraId="372882E3" w14:textId="45FB36E7" w:rsidR="003A5AEC" w:rsidRPr="006F104A" w:rsidRDefault="00BF268C" w:rsidP="008B6E41">
            <w:pPr>
              <w:pStyle w:val="TableParagraph"/>
              <w:ind w:left="108"/>
              <w:rPr>
                <w:rFonts w:ascii="Tenorite" w:hAnsi="Tenorite" w:cs="Tahoma"/>
                <w:sz w:val="20"/>
              </w:rPr>
            </w:pPr>
            <w:r w:rsidRPr="006F104A">
              <w:rPr>
                <w:rFonts w:ascii="Tenorite" w:hAnsi="Tenorite" w:cs="Tahoma"/>
                <w:sz w:val="20"/>
              </w:rPr>
              <w:t>Remote with some office working</w:t>
            </w:r>
            <w:r w:rsidR="00145676">
              <w:rPr>
                <w:rFonts w:ascii="Tenorite" w:hAnsi="Tenorite" w:cs="Tahoma"/>
                <w:sz w:val="20"/>
              </w:rPr>
              <w:t xml:space="preserve"> </w:t>
            </w:r>
            <w:r w:rsidR="008B6E41">
              <w:rPr>
                <w:rFonts w:ascii="Tenorite" w:hAnsi="Tenorite" w:cs="Tahoma"/>
                <w:sz w:val="20"/>
              </w:rPr>
              <w:t xml:space="preserve">(London or Leicester predominantly) </w:t>
            </w:r>
            <w:r w:rsidR="00145676">
              <w:rPr>
                <w:rFonts w:ascii="Tenorite" w:hAnsi="Tenorite" w:cs="Tahoma"/>
                <w:sz w:val="20"/>
              </w:rPr>
              <w:t>and the need to visit our schools o</w:t>
            </w:r>
            <w:r w:rsidR="00942C7D">
              <w:rPr>
                <w:rFonts w:ascii="Tenorite" w:hAnsi="Tenorite" w:cs="Tahoma"/>
                <w:sz w:val="20"/>
              </w:rPr>
              <w:t>r</w:t>
            </w:r>
            <w:r w:rsidR="00145676">
              <w:rPr>
                <w:rFonts w:ascii="Tenorite" w:hAnsi="Tenorite" w:cs="Tahoma"/>
                <w:sz w:val="20"/>
              </w:rPr>
              <w:t xml:space="preserve"> homes </w:t>
            </w:r>
            <w:r w:rsidR="008B6E41">
              <w:rPr>
                <w:rFonts w:ascii="Tenorite" w:hAnsi="Tenorite" w:cs="Tahoma"/>
                <w:sz w:val="20"/>
              </w:rPr>
              <w:t>occasionally.</w:t>
            </w:r>
          </w:p>
        </w:tc>
      </w:tr>
    </w:tbl>
    <w:p w14:paraId="372882E5" w14:textId="77777777" w:rsidR="003A5AEC" w:rsidRPr="006F104A" w:rsidRDefault="003A5AEC" w:rsidP="00C8764A">
      <w:pPr>
        <w:pStyle w:val="BodyText"/>
        <w:rPr>
          <w:rFonts w:ascii="Tenorite" w:hAnsi="Tenorite" w:cs="Tahoma"/>
          <w:b/>
          <w:sz w:val="19"/>
        </w:rPr>
      </w:pPr>
    </w:p>
    <w:p w14:paraId="372882E6" w14:textId="77777777" w:rsidR="00E65692" w:rsidRPr="006F104A" w:rsidRDefault="00E65692" w:rsidP="00C8764A">
      <w:pPr>
        <w:rPr>
          <w:rFonts w:ascii="Tenorite" w:hAnsi="Tenorite" w:cs="Tahoma"/>
        </w:rPr>
      </w:pPr>
    </w:p>
    <w:sectPr w:rsidR="00E65692" w:rsidRPr="006F104A">
      <w:headerReference w:type="default" r:id="rId11"/>
      <w:footerReference w:type="default" r:id="rId12"/>
      <w:pgSz w:w="11910" w:h="16840"/>
      <w:pgMar w:top="1260" w:right="580" w:bottom="960" w:left="880" w:header="0"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CA78F" w14:textId="77777777" w:rsidR="00DC5C1C" w:rsidRDefault="00DC5C1C">
      <w:r>
        <w:separator/>
      </w:r>
    </w:p>
  </w:endnote>
  <w:endnote w:type="continuationSeparator" w:id="0">
    <w:p w14:paraId="33620226" w14:textId="77777777" w:rsidR="00DC5C1C" w:rsidRDefault="00DC5C1C">
      <w:r>
        <w:continuationSeparator/>
      </w:r>
    </w:p>
  </w:endnote>
  <w:endnote w:type="continuationNotice" w:id="1">
    <w:p w14:paraId="5F00AA01" w14:textId="77777777" w:rsidR="00DC5C1C" w:rsidRDefault="00DC5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Tenorite">
    <w:charset w:val="00"/>
    <w:family w:val="auto"/>
    <w:pitch w:val="variable"/>
    <w:sig w:usb0="80000003" w:usb1="00000001"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882EC" w14:textId="77777777" w:rsidR="00C8764A" w:rsidRDefault="00C8764A">
    <w:pPr>
      <w:pStyle w:val="BodyText"/>
      <w:spacing w:line="14" w:lineRule="auto"/>
    </w:pPr>
    <w:r>
      <w:rPr>
        <w:noProof/>
        <w:lang w:bidi="ar-SA"/>
      </w:rPr>
      <mc:AlternateContent>
        <mc:Choice Requires="wpg">
          <w:drawing>
            <wp:anchor distT="0" distB="0" distL="114300" distR="114300" simplePos="0" relativeHeight="251658240" behindDoc="1" locked="0" layoutInCell="1" allowOverlap="1" wp14:anchorId="372882EF" wp14:editId="372882F0">
              <wp:simplePos x="0" y="0"/>
              <wp:positionH relativeFrom="page">
                <wp:posOffset>-5080</wp:posOffset>
              </wp:positionH>
              <wp:positionV relativeFrom="page">
                <wp:posOffset>10081895</wp:posOffset>
              </wp:positionV>
              <wp:extent cx="7554595" cy="387985"/>
              <wp:effectExtent l="0" t="0" r="8255"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4595" cy="387985"/>
                        <a:chOff x="-8" y="15877"/>
                        <a:chExt cx="11897" cy="611"/>
                      </a:xfrm>
                      <a:solidFill>
                        <a:srgbClr val="2F2E6C"/>
                      </a:solidFill>
                    </wpg:grpSpPr>
                    <wps:wsp>
                      <wps:cNvPr id="2" name="Rectangle 3"/>
                      <wps:cNvSpPr>
                        <a:spLocks noChangeArrowheads="1"/>
                      </wps:cNvSpPr>
                      <wps:spPr bwMode="auto">
                        <a:xfrm>
                          <a:off x="0" y="15884"/>
                          <a:ext cx="11882" cy="59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2"/>
                      <wps:cNvSpPr>
                        <a:spLocks/>
                      </wps:cNvSpPr>
                      <wps:spPr bwMode="auto">
                        <a:xfrm>
                          <a:off x="0" y="15884"/>
                          <a:ext cx="11882" cy="596"/>
                        </a:xfrm>
                        <a:custGeom>
                          <a:avLst/>
                          <a:gdLst>
                            <a:gd name="T0" fmla="*/ 0 w 11882"/>
                            <a:gd name="T1" fmla="+- 0 16481 15885"/>
                            <a:gd name="T2" fmla="*/ 16481 h 596"/>
                            <a:gd name="T3" fmla="*/ 11882 w 11882"/>
                            <a:gd name="T4" fmla="+- 0 16481 15885"/>
                            <a:gd name="T5" fmla="*/ 16481 h 596"/>
                            <a:gd name="T6" fmla="*/ 11882 w 11882"/>
                            <a:gd name="T7" fmla="+- 0 15885 15885"/>
                            <a:gd name="T8" fmla="*/ 15885 h 596"/>
                            <a:gd name="T9" fmla="*/ 0 w 11882"/>
                            <a:gd name="T10" fmla="+- 0 15885 15885"/>
                            <a:gd name="T11" fmla="*/ 15885 h 596"/>
                          </a:gdLst>
                          <a:ahLst/>
                          <a:cxnLst>
                            <a:cxn ang="0">
                              <a:pos x="T0" y="T2"/>
                            </a:cxn>
                            <a:cxn ang="0">
                              <a:pos x="T3" y="T5"/>
                            </a:cxn>
                            <a:cxn ang="0">
                              <a:pos x="T6" y="T8"/>
                            </a:cxn>
                            <a:cxn ang="0">
                              <a:pos x="T9" y="T11"/>
                            </a:cxn>
                          </a:cxnLst>
                          <a:rect l="0" t="0" r="r" b="b"/>
                          <a:pathLst>
                            <a:path w="11882" h="596">
                              <a:moveTo>
                                <a:pt x="0" y="596"/>
                              </a:moveTo>
                              <a:lnTo>
                                <a:pt x="11882" y="596"/>
                              </a:lnTo>
                              <a:lnTo>
                                <a:pt x="11882" y="0"/>
                              </a:lnTo>
                              <a:lnTo>
                                <a:pt x="0" y="0"/>
                              </a:lnTo>
                            </a:path>
                          </a:pathLst>
                        </a:custGeom>
                        <a:grpFill/>
                        <a:ln w="9525">
                          <a:solidFill>
                            <a:srgbClr val="004663"/>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1D721" id="Group 1" o:spid="_x0000_s1026" style="position:absolute;margin-left:-.4pt;margin-top:793.85pt;width:594.85pt;height:30.55pt;z-index:-251658240;mso-position-horizontal-relative:page;mso-position-vertical-relative:page" coordorigin="-8,15877" coordsize="11897,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">
              <v:rect id="Rectangle 3" o:spid="_x0000_s1027" style="position:absolute;top:15884;width:11882;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shape id="Freeform 2" o:spid="_x0000_s1028" style="position:absolute;top:15884;width:11882;height:596;visibility:visible;mso-wrap-style:square;v-text-anchor:top" coordsize="1188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" path="m,596r11882,l11882,,,e" filled="f" strokecolor="#004663">
                <v:path arrowok="t" o:connecttype="custom" o:connectlocs="0,16481;11882,16481;11882,15885;0,15885"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842CE" w14:textId="77777777" w:rsidR="00DC5C1C" w:rsidRDefault="00DC5C1C">
      <w:r>
        <w:separator/>
      </w:r>
    </w:p>
  </w:footnote>
  <w:footnote w:type="continuationSeparator" w:id="0">
    <w:p w14:paraId="1FA15D59" w14:textId="77777777" w:rsidR="00DC5C1C" w:rsidRDefault="00DC5C1C">
      <w:r>
        <w:continuationSeparator/>
      </w:r>
    </w:p>
  </w:footnote>
  <w:footnote w:type="continuationNotice" w:id="1">
    <w:p w14:paraId="2D6BA8B0" w14:textId="77777777" w:rsidR="00DC5C1C" w:rsidRDefault="00DC5C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882EB" w14:textId="77777777" w:rsidR="00FA6DF3" w:rsidRDefault="00FA6DF3">
    <w:pPr>
      <w:pStyle w:val="Header"/>
    </w:pPr>
    <w:r>
      <w:rPr>
        <w:noProof/>
        <w:lang w:bidi="ar-SA"/>
      </w:rPr>
      <w:drawing>
        <wp:anchor distT="0" distB="0" distL="114300" distR="114300" simplePos="0" relativeHeight="251658241" behindDoc="1" locked="0" layoutInCell="1" allowOverlap="1" wp14:anchorId="372882ED" wp14:editId="372882EE">
          <wp:simplePos x="0" y="0"/>
          <wp:positionH relativeFrom="column">
            <wp:posOffset>5105400</wp:posOffset>
          </wp:positionH>
          <wp:positionV relativeFrom="paragraph">
            <wp:posOffset>203200</wp:posOffset>
          </wp:positionV>
          <wp:extent cx="1452245" cy="678180"/>
          <wp:effectExtent l="0" t="0" r="0" b="7620"/>
          <wp:wrapTight wrapText="bothSides">
            <wp:wrapPolygon edited="0">
              <wp:start x="0" y="0"/>
              <wp:lineTo x="0" y="21236"/>
              <wp:lineTo x="21251" y="21236"/>
              <wp:lineTo x="2125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pris-Group-Secondary-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2245" cy="6781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CB4"/>
    <w:multiLevelType w:val="hybridMultilevel"/>
    <w:tmpl w:val="94E0E64A"/>
    <w:lvl w:ilvl="0" w:tplc="51580652">
      <w:numFmt w:val="bullet"/>
      <w:lvlText w:val=""/>
      <w:lvlJc w:val="left"/>
      <w:pPr>
        <w:ind w:left="424" w:hanging="317"/>
      </w:pPr>
      <w:rPr>
        <w:rFonts w:ascii="Symbol" w:eastAsia="Symbol" w:hAnsi="Symbol" w:cs="Symbol" w:hint="default"/>
        <w:w w:val="99"/>
        <w:sz w:val="20"/>
        <w:szCs w:val="20"/>
        <w:lang w:val="en-GB" w:eastAsia="en-GB" w:bidi="en-GB"/>
      </w:rPr>
    </w:lvl>
    <w:lvl w:ilvl="1" w:tplc="E7EABA86">
      <w:numFmt w:val="bullet"/>
      <w:lvlText w:val="•"/>
      <w:lvlJc w:val="left"/>
      <w:pPr>
        <w:ind w:left="1213" w:hanging="317"/>
      </w:pPr>
      <w:rPr>
        <w:rFonts w:hint="default"/>
        <w:lang w:val="en-GB" w:eastAsia="en-GB" w:bidi="en-GB"/>
      </w:rPr>
    </w:lvl>
    <w:lvl w:ilvl="2" w:tplc="38FC8D0C">
      <w:numFmt w:val="bullet"/>
      <w:lvlText w:val="•"/>
      <w:lvlJc w:val="left"/>
      <w:pPr>
        <w:ind w:left="2007" w:hanging="317"/>
      </w:pPr>
      <w:rPr>
        <w:rFonts w:hint="default"/>
        <w:lang w:val="en-GB" w:eastAsia="en-GB" w:bidi="en-GB"/>
      </w:rPr>
    </w:lvl>
    <w:lvl w:ilvl="3" w:tplc="8E4EACE8">
      <w:numFmt w:val="bullet"/>
      <w:lvlText w:val="•"/>
      <w:lvlJc w:val="left"/>
      <w:pPr>
        <w:ind w:left="2800" w:hanging="317"/>
      </w:pPr>
      <w:rPr>
        <w:rFonts w:hint="default"/>
        <w:lang w:val="en-GB" w:eastAsia="en-GB" w:bidi="en-GB"/>
      </w:rPr>
    </w:lvl>
    <w:lvl w:ilvl="4" w:tplc="B524CF54">
      <w:numFmt w:val="bullet"/>
      <w:lvlText w:val="•"/>
      <w:lvlJc w:val="left"/>
      <w:pPr>
        <w:ind w:left="3594" w:hanging="317"/>
      </w:pPr>
      <w:rPr>
        <w:rFonts w:hint="default"/>
        <w:lang w:val="en-GB" w:eastAsia="en-GB" w:bidi="en-GB"/>
      </w:rPr>
    </w:lvl>
    <w:lvl w:ilvl="5" w:tplc="7A86C548">
      <w:numFmt w:val="bullet"/>
      <w:lvlText w:val="•"/>
      <w:lvlJc w:val="left"/>
      <w:pPr>
        <w:ind w:left="4388" w:hanging="317"/>
      </w:pPr>
      <w:rPr>
        <w:rFonts w:hint="default"/>
        <w:lang w:val="en-GB" w:eastAsia="en-GB" w:bidi="en-GB"/>
      </w:rPr>
    </w:lvl>
    <w:lvl w:ilvl="6" w:tplc="0B807146">
      <w:numFmt w:val="bullet"/>
      <w:lvlText w:val="•"/>
      <w:lvlJc w:val="left"/>
      <w:pPr>
        <w:ind w:left="5181" w:hanging="317"/>
      </w:pPr>
      <w:rPr>
        <w:rFonts w:hint="default"/>
        <w:lang w:val="en-GB" w:eastAsia="en-GB" w:bidi="en-GB"/>
      </w:rPr>
    </w:lvl>
    <w:lvl w:ilvl="7" w:tplc="F2E4C6AE">
      <w:numFmt w:val="bullet"/>
      <w:lvlText w:val="•"/>
      <w:lvlJc w:val="left"/>
      <w:pPr>
        <w:ind w:left="5975" w:hanging="317"/>
      </w:pPr>
      <w:rPr>
        <w:rFonts w:hint="default"/>
        <w:lang w:val="en-GB" w:eastAsia="en-GB" w:bidi="en-GB"/>
      </w:rPr>
    </w:lvl>
    <w:lvl w:ilvl="8" w:tplc="75B2A290">
      <w:numFmt w:val="bullet"/>
      <w:lvlText w:val="•"/>
      <w:lvlJc w:val="left"/>
      <w:pPr>
        <w:ind w:left="6768" w:hanging="317"/>
      </w:pPr>
      <w:rPr>
        <w:rFonts w:hint="default"/>
        <w:lang w:val="en-GB" w:eastAsia="en-GB" w:bidi="en-GB"/>
      </w:rPr>
    </w:lvl>
  </w:abstractNum>
  <w:abstractNum w:abstractNumId="1" w15:restartNumberingAfterBreak="0">
    <w:nsid w:val="07033361"/>
    <w:multiLevelType w:val="hybridMultilevel"/>
    <w:tmpl w:val="A868217C"/>
    <w:lvl w:ilvl="0" w:tplc="D4F8D840">
      <w:numFmt w:val="bullet"/>
      <w:lvlText w:val=""/>
      <w:lvlJc w:val="left"/>
      <w:pPr>
        <w:ind w:left="424" w:hanging="317"/>
      </w:pPr>
      <w:rPr>
        <w:rFonts w:ascii="Symbol" w:eastAsia="Symbol" w:hAnsi="Symbol" w:cs="Symbol" w:hint="default"/>
        <w:w w:val="99"/>
        <w:sz w:val="20"/>
        <w:szCs w:val="20"/>
        <w:lang w:val="en-GB" w:eastAsia="en-GB" w:bidi="en-GB"/>
      </w:rPr>
    </w:lvl>
    <w:lvl w:ilvl="1" w:tplc="CD0A86F4">
      <w:numFmt w:val="bullet"/>
      <w:lvlText w:val="•"/>
      <w:lvlJc w:val="left"/>
      <w:pPr>
        <w:ind w:left="1213" w:hanging="317"/>
      </w:pPr>
      <w:rPr>
        <w:rFonts w:hint="default"/>
        <w:lang w:val="en-GB" w:eastAsia="en-GB" w:bidi="en-GB"/>
      </w:rPr>
    </w:lvl>
    <w:lvl w:ilvl="2" w:tplc="E16A33E6">
      <w:numFmt w:val="bullet"/>
      <w:lvlText w:val="•"/>
      <w:lvlJc w:val="left"/>
      <w:pPr>
        <w:ind w:left="2007" w:hanging="317"/>
      </w:pPr>
      <w:rPr>
        <w:rFonts w:hint="default"/>
        <w:lang w:val="en-GB" w:eastAsia="en-GB" w:bidi="en-GB"/>
      </w:rPr>
    </w:lvl>
    <w:lvl w:ilvl="3" w:tplc="5CB26F5C">
      <w:numFmt w:val="bullet"/>
      <w:lvlText w:val="•"/>
      <w:lvlJc w:val="left"/>
      <w:pPr>
        <w:ind w:left="2800" w:hanging="317"/>
      </w:pPr>
      <w:rPr>
        <w:rFonts w:hint="default"/>
        <w:lang w:val="en-GB" w:eastAsia="en-GB" w:bidi="en-GB"/>
      </w:rPr>
    </w:lvl>
    <w:lvl w:ilvl="4" w:tplc="BE321756">
      <w:numFmt w:val="bullet"/>
      <w:lvlText w:val="•"/>
      <w:lvlJc w:val="left"/>
      <w:pPr>
        <w:ind w:left="3594" w:hanging="317"/>
      </w:pPr>
      <w:rPr>
        <w:rFonts w:hint="default"/>
        <w:lang w:val="en-GB" w:eastAsia="en-GB" w:bidi="en-GB"/>
      </w:rPr>
    </w:lvl>
    <w:lvl w:ilvl="5" w:tplc="B5AE55F0">
      <w:numFmt w:val="bullet"/>
      <w:lvlText w:val="•"/>
      <w:lvlJc w:val="left"/>
      <w:pPr>
        <w:ind w:left="4388" w:hanging="317"/>
      </w:pPr>
      <w:rPr>
        <w:rFonts w:hint="default"/>
        <w:lang w:val="en-GB" w:eastAsia="en-GB" w:bidi="en-GB"/>
      </w:rPr>
    </w:lvl>
    <w:lvl w:ilvl="6" w:tplc="677C9D74">
      <w:numFmt w:val="bullet"/>
      <w:lvlText w:val="•"/>
      <w:lvlJc w:val="left"/>
      <w:pPr>
        <w:ind w:left="5181" w:hanging="317"/>
      </w:pPr>
      <w:rPr>
        <w:rFonts w:hint="default"/>
        <w:lang w:val="en-GB" w:eastAsia="en-GB" w:bidi="en-GB"/>
      </w:rPr>
    </w:lvl>
    <w:lvl w:ilvl="7" w:tplc="F5A8B110">
      <w:numFmt w:val="bullet"/>
      <w:lvlText w:val="•"/>
      <w:lvlJc w:val="left"/>
      <w:pPr>
        <w:ind w:left="5975" w:hanging="317"/>
      </w:pPr>
      <w:rPr>
        <w:rFonts w:hint="default"/>
        <w:lang w:val="en-GB" w:eastAsia="en-GB" w:bidi="en-GB"/>
      </w:rPr>
    </w:lvl>
    <w:lvl w:ilvl="8" w:tplc="22AC6E92">
      <w:numFmt w:val="bullet"/>
      <w:lvlText w:val="•"/>
      <w:lvlJc w:val="left"/>
      <w:pPr>
        <w:ind w:left="6768" w:hanging="317"/>
      </w:pPr>
      <w:rPr>
        <w:rFonts w:hint="default"/>
        <w:lang w:val="en-GB" w:eastAsia="en-GB" w:bidi="en-GB"/>
      </w:rPr>
    </w:lvl>
  </w:abstractNum>
  <w:abstractNum w:abstractNumId="2" w15:restartNumberingAfterBreak="0">
    <w:nsid w:val="09E701F4"/>
    <w:multiLevelType w:val="hybridMultilevel"/>
    <w:tmpl w:val="27C067A2"/>
    <w:lvl w:ilvl="0" w:tplc="0EC4EE88">
      <w:numFmt w:val="bullet"/>
      <w:lvlText w:val=""/>
      <w:lvlJc w:val="left"/>
      <w:pPr>
        <w:ind w:left="431" w:hanging="324"/>
      </w:pPr>
      <w:rPr>
        <w:rFonts w:ascii="Symbol" w:eastAsia="Symbol" w:hAnsi="Symbol" w:cs="Symbol" w:hint="default"/>
        <w:w w:val="99"/>
        <w:sz w:val="20"/>
        <w:szCs w:val="20"/>
        <w:lang w:val="en-GB" w:eastAsia="en-GB" w:bidi="en-GB"/>
      </w:rPr>
    </w:lvl>
    <w:lvl w:ilvl="1" w:tplc="88B07330">
      <w:numFmt w:val="bullet"/>
      <w:lvlText w:val="•"/>
      <w:lvlJc w:val="left"/>
      <w:pPr>
        <w:ind w:left="1231" w:hanging="324"/>
      </w:pPr>
      <w:rPr>
        <w:rFonts w:hint="default"/>
        <w:lang w:val="en-GB" w:eastAsia="en-GB" w:bidi="en-GB"/>
      </w:rPr>
    </w:lvl>
    <w:lvl w:ilvl="2" w:tplc="8B56D000">
      <w:numFmt w:val="bullet"/>
      <w:lvlText w:val="•"/>
      <w:lvlJc w:val="left"/>
      <w:pPr>
        <w:ind w:left="2023" w:hanging="324"/>
      </w:pPr>
      <w:rPr>
        <w:rFonts w:hint="default"/>
        <w:lang w:val="en-GB" w:eastAsia="en-GB" w:bidi="en-GB"/>
      </w:rPr>
    </w:lvl>
    <w:lvl w:ilvl="3" w:tplc="1B8415FE">
      <w:numFmt w:val="bullet"/>
      <w:lvlText w:val="•"/>
      <w:lvlJc w:val="left"/>
      <w:pPr>
        <w:ind w:left="2814" w:hanging="324"/>
      </w:pPr>
      <w:rPr>
        <w:rFonts w:hint="default"/>
        <w:lang w:val="en-GB" w:eastAsia="en-GB" w:bidi="en-GB"/>
      </w:rPr>
    </w:lvl>
    <w:lvl w:ilvl="4" w:tplc="10D2BADA">
      <w:numFmt w:val="bullet"/>
      <w:lvlText w:val="•"/>
      <w:lvlJc w:val="left"/>
      <w:pPr>
        <w:ind w:left="3606" w:hanging="324"/>
      </w:pPr>
      <w:rPr>
        <w:rFonts w:hint="default"/>
        <w:lang w:val="en-GB" w:eastAsia="en-GB" w:bidi="en-GB"/>
      </w:rPr>
    </w:lvl>
    <w:lvl w:ilvl="5" w:tplc="E442552E">
      <w:numFmt w:val="bullet"/>
      <w:lvlText w:val="•"/>
      <w:lvlJc w:val="left"/>
      <w:pPr>
        <w:ind w:left="4398" w:hanging="324"/>
      </w:pPr>
      <w:rPr>
        <w:rFonts w:hint="default"/>
        <w:lang w:val="en-GB" w:eastAsia="en-GB" w:bidi="en-GB"/>
      </w:rPr>
    </w:lvl>
    <w:lvl w:ilvl="6" w:tplc="2258D604">
      <w:numFmt w:val="bullet"/>
      <w:lvlText w:val="•"/>
      <w:lvlJc w:val="left"/>
      <w:pPr>
        <w:ind w:left="5189" w:hanging="324"/>
      </w:pPr>
      <w:rPr>
        <w:rFonts w:hint="default"/>
        <w:lang w:val="en-GB" w:eastAsia="en-GB" w:bidi="en-GB"/>
      </w:rPr>
    </w:lvl>
    <w:lvl w:ilvl="7" w:tplc="016A8D70">
      <w:numFmt w:val="bullet"/>
      <w:lvlText w:val="•"/>
      <w:lvlJc w:val="left"/>
      <w:pPr>
        <w:ind w:left="5981" w:hanging="324"/>
      </w:pPr>
      <w:rPr>
        <w:rFonts w:hint="default"/>
        <w:lang w:val="en-GB" w:eastAsia="en-GB" w:bidi="en-GB"/>
      </w:rPr>
    </w:lvl>
    <w:lvl w:ilvl="8" w:tplc="9CC83EE4">
      <w:numFmt w:val="bullet"/>
      <w:lvlText w:val="•"/>
      <w:lvlJc w:val="left"/>
      <w:pPr>
        <w:ind w:left="6772" w:hanging="324"/>
      </w:pPr>
      <w:rPr>
        <w:rFonts w:hint="default"/>
        <w:lang w:val="en-GB" w:eastAsia="en-GB" w:bidi="en-GB"/>
      </w:rPr>
    </w:lvl>
  </w:abstractNum>
  <w:abstractNum w:abstractNumId="3" w15:restartNumberingAfterBreak="0">
    <w:nsid w:val="0F2655EE"/>
    <w:multiLevelType w:val="hybridMultilevel"/>
    <w:tmpl w:val="BC720B1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 w15:restartNumberingAfterBreak="0">
    <w:nsid w:val="10A366CA"/>
    <w:multiLevelType w:val="hybridMultilevel"/>
    <w:tmpl w:val="449A4360"/>
    <w:lvl w:ilvl="0" w:tplc="0608AAE4">
      <w:numFmt w:val="bullet"/>
      <w:lvlText w:val=""/>
      <w:lvlJc w:val="left"/>
      <w:pPr>
        <w:ind w:left="424" w:hanging="317"/>
      </w:pPr>
      <w:rPr>
        <w:rFonts w:ascii="Symbol" w:eastAsia="Symbol" w:hAnsi="Symbol" w:cs="Symbol" w:hint="default"/>
        <w:w w:val="99"/>
        <w:sz w:val="20"/>
        <w:szCs w:val="20"/>
        <w:lang w:val="en-GB" w:eastAsia="en-GB" w:bidi="en-GB"/>
      </w:rPr>
    </w:lvl>
    <w:lvl w:ilvl="1" w:tplc="90B02812">
      <w:numFmt w:val="bullet"/>
      <w:lvlText w:val="•"/>
      <w:lvlJc w:val="left"/>
      <w:pPr>
        <w:ind w:left="1213" w:hanging="317"/>
      </w:pPr>
      <w:rPr>
        <w:rFonts w:hint="default"/>
        <w:lang w:val="en-GB" w:eastAsia="en-GB" w:bidi="en-GB"/>
      </w:rPr>
    </w:lvl>
    <w:lvl w:ilvl="2" w:tplc="80AE0D8E">
      <w:numFmt w:val="bullet"/>
      <w:lvlText w:val="•"/>
      <w:lvlJc w:val="left"/>
      <w:pPr>
        <w:ind w:left="2007" w:hanging="317"/>
      </w:pPr>
      <w:rPr>
        <w:rFonts w:hint="default"/>
        <w:lang w:val="en-GB" w:eastAsia="en-GB" w:bidi="en-GB"/>
      </w:rPr>
    </w:lvl>
    <w:lvl w:ilvl="3" w:tplc="82322F1A">
      <w:numFmt w:val="bullet"/>
      <w:lvlText w:val="•"/>
      <w:lvlJc w:val="left"/>
      <w:pPr>
        <w:ind w:left="2800" w:hanging="317"/>
      </w:pPr>
      <w:rPr>
        <w:rFonts w:hint="default"/>
        <w:lang w:val="en-GB" w:eastAsia="en-GB" w:bidi="en-GB"/>
      </w:rPr>
    </w:lvl>
    <w:lvl w:ilvl="4" w:tplc="578E5E20">
      <w:numFmt w:val="bullet"/>
      <w:lvlText w:val="•"/>
      <w:lvlJc w:val="left"/>
      <w:pPr>
        <w:ind w:left="3594" w:hanging="317"/>
      </w:pPr>
      <w:rPr>
        <w:rFonts w:hint="default"/>
        <w:lang w:val="en-GB" w:eastAsia="en-GB" w:bidi="en-GB"/>
      </w:rPr>
    </w:lvl>
    <w:lvl w:ilvl="5" w:tplc="81F88508">
      <w:numFmt w:val="bullet"/>
      <w:lvlText w:val="•"/>
      <w:lvlJc w:val="left"/>
      <w:pPr>
        <w:ind w:left="4388" w:hanging="317"/>
      </w:pPr>
      <w:rPr>
        <w:rFonts w:hint="default"/>
        <w:lang w:val="en-GB" w:eastAsia="en-GB" w:bidi="en-GB"/>
      </w:rPr>
    </w:lvl>
    <w:lvl w:ilvl="6" w:tplc="EBDC108C">
      <w:numFmt w:val="bullet"/>
      <w:lvlText w:val="•"/>
      <w:lvlJc w:val="left"/>
      <w:pPr>
        <w:ind w:left="5181" w:hanging="317"/>
      </w:pPr>
      <w:rPr>
        <w:rFonts w:hint="default"/>
        <w:lang w:val="en-GB" w:eastAsia="en-GB" w:bidi="en-GB"/>
      </w:rPr>
    </w:lvl>
    <w:lvl w:ilvl="7" w:tplc="23B88F4A">
      <w:numFmt w:val="bullet"/>
      <w:lvlText w:val="•"/>
      <w:lvlJc w:val="left"/>
      <w:pPr>
        <w:ind w:left="5975" w:hanging="317"/>
      </w:pPr>
      <w:rPr>
        <w:rFonts w:hint="default"/>
        <w:lang w:val="en-GB" w:eastAsia="en-GB" w:bidi="en-GB"/>
      </w:rPr>
    </w:lvl>
    <w:lvl w:ilvl="8" w:tplc="A4D297E6">
      <w:numFmt w:val="bullet"/>
      <w:lvlText w:val="•"/>
      <w:lvlJc w:val="left"/>
      <w:pPr>
        <w:ind w:left="6768" w:hanging="317"/>
      </w:pPr>
      <w:rPr>
        <w:rFonts w:hint="default"/>
        <w:lang w:val="en-GB" w:eastAsia="en-GB" w:bidi="en-GB"/>
      </w:rPr>
    </w:lvl>
  </w:abstractNum>
  <w:abstractNum w:abstractNumId="5" w15:restartNumberingAfterBreak="0">
    <w:nsid w:val="110A5DF1"/>
    <w:multiLevelType w:val="multilevel"/>
    <w:tmpl w:val="775C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06097"/>
    <w:multiLevelType w:val="multilevel"/>
    <w:tmpl w:val="ACAC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F196D"/>
    <w:multiLevelType w:val="multilevel"/>
    <w:tmpl w:val="624A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E1CB5"/>
    <w:multiLevelType w:val="hybridMultilevel"/>
    <w:tmpl w:val="032CFAE0"/>
    <w:lvl w:ilvl="0" w:tplc="F56E4264">
      <w:numFmt w:val="bullet"/>
      <w:lvlText w:val=""/>
      <w:lvlJc w:val="left"/>
      <w:pPr>
        <w:ind w:left="424" w:hanging="317"/>
      </w:pPr>
      <w:rPr>
        <w:rFonts w:ascii="Symbol" w:eastAsia="Symbol" w:hAnsi="Symbol" w:cs="Symbol" w:hint="default"/>
        <w:w w:val="99"/>
        <w:sz w:val="20"/>
        <w:szCs w:val="20"/>
        <w:lang w:val="en-GB" w:eastAsia="en-GB" w:bidi="en-GB"/>
      </w:rPr>
    </w:lvl>
    <w:lvl w:ilvl="1" w:tplc="63982EC8">
      <w:numFmt w:val="bullet"/>
      <w:lvlText w:val="•"/>
      <w:lvlJc w:val="left"/>
      <w:pPr>
        <w:ind w:left="1213" w:hanging="317"/>
      </w:pPr>
      <w:rPr>
        <w:rFonts w:hint="default"/>
        <w:lang w:val="en-GB" w:eastAsia="en-GB" w:bidi="en-GB"/>
      </w:rPr>
    </w:lvl>
    <w:lvl w:ilvl="2" w:tplc="34E81CAA">
      <w:numFmt w:val="bullet"/>
      <w:lvlText w:val="•"/>
      <w:lvlJc w:val="left"/>
      <w:pPr>
        <w:ind w:left="2007" w:hanging="317"/>
      </w:pPr>
      <w:rPr>
        <w:rFonts w:hint="default"/>
        <w:lang w:val="en-GB" w:eastAsia="en-GB" w:bidi="en-GB"/>
      </w:rPr>
    </w:lvl>
    <w:lvl w:ilvl="3" w:tplc="26B8CA46">
      <w:numFmt w:val="bullet"/>
      <w:lvlText w:val="•"/>
      <w:lvlJc w:val="left"/>
      <w:pPr>
        <w:ind w:left="2800" w:hanging="317"/>
      </w:pPr>
      <w:rPr>
        <w:rFonts w:hint="default"/>
        <w:lang w:val="en-GB" w:eastAsia="en-GB" w:bidi="en-GB"/>
      </w:rPr>
    </w:lvl>
    <w:lvl w:ilvl="4" w:tplc="8660B326">
      <w:numFmt w:val="bullet"/>
      <w:lvlText w:val="•"/>
      <w:lvlJc w:val="left"/>
      <w:pPr>
        <w:ind w:left="3594" w:hanging="317"/>
      </w:pPr>
      <w:rPr>
        <w:rFonts w:hint="default"/>
        <w:lang w:val="en-GB" w:eastAsia="en-GB" w:bidi="en-GB"/>
      </w:rPr>
    </w:lvl>
    <w:lvl w:ilvl="5" w:tplc="475E3362">
      <w:numFmt w:val="bullet"/>
      <w:lvlText w:val="•"/>
      <w:lvlJc w:val="left"/>
      <w:pPr>
        <w:ind w:left="4388" w:hanging="317"/>
      </w:pPr>
      <w:rPr>
        <w:rFonts w:hint="default"/>
        <w:lang w:val="en-GB" w:eastAsia="en-GB" w:bidi="en-GB"/>
      </w:rPr>
    </w:lvl>
    <w:lvl w:ilvl="6" w:tplc="95BE1D42">
      <w:numFmt w:val="bullet"/>
      <w:lvlText w:val="•"/>
      <w:lvlJc w:val="left"/>
      <w:pPr>
        <w:ind w:left="5181" w:hanging="317"/>
      </w:pPr>
      <w:rPr>
        <w:rFonts w:hint="default"/>
        <w:lang w:val="en-GB" w:eastAsia="en-GB" w:bidi="en-GB"/>
      </w:rPr>
    </w:lvl>
    <w:lvl w:ilvl="7" w:tplc="EDD0F1F0">
      <w:numFmt w:val="bullet"/>
      <w:lvlText w:val="•"/>
      <w:lvlJc w:val="left"/>
      <w:pPr>
        <w:ind w:left="5975" w:hanging="317"/>
      </w:pPr>
      <w:rPr>
        <w:rFonts w:hint="default"/>
        <w:lang w:val="en-GB" w:eastAsia="en-GB" w:bidi="en-GB"/>
      </w:rPr>
    </w:lvl>
    <w:lvl w:ilvl="8" w:tplc="31DAC3A4">
      <w:numFmt w:val="bullet"/>
      <w:lvlText w:val="•"/>
      <w:lvlJc w:val="left"/>
      <w:pPr>
        <w:ind w:left="6768" w:hanging="317"/>
      </w:pPr>
      <w:rPr>
        <w:rFonts w:hint="default"/>
        <w:lang w:val="en-GB" w:eastAsia="en-GB" w:bidi="en-GB"/>
      </w:rPr>
    </w:lvl>
  </w:abstractNum>
  <w:abstractNum w:abstractNumId="9" w15:restartNumberingAfterBreak="0">
    <w:nsid w:val="2B3707EE"/>
    <w:multiLevelType w:val="multilevel"/>
    <w:tmpl w:val="C39A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360C74"/>
    <w:multiLevelType w:val="hybridMultilevel"/>
    <w:tmpl w:val="01AA4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0808F4"/>
    <w:multiLevelType w:val="hybridMultilevel"/>
    <w:tmpl w:val="FEDE5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4B1C70"/>
    <w:multiLevelType w:val="hybridMultilevel"/>
    <w:tmpl w:val="50BA7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BA4349"/>
    <w:multiLevelType w:val="multilevel"/>
    <w:tmpl w:val="0834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805191"/>
    <w:multiLevelType w:val="hybridMultilevel"/>
    <w:tmpl w:val="E1C8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283CE2"/>
    <w:multiLevelType w:val="hybridMultilevel"/>
    <w:tmpl w:val="DE807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5D185B"/>
    <w:multiLevelType w:val="hybridMultilevel"/>
    <w:tmpl w:val="445610B2"/>
    <w:lvl w:ilvl="0" w:tplc="E0861666">
      <w:numFmt w:val="bullet"/>
      <w:lvlText w:val=""/>
      <w:lvlJc w:val="left"/>
      <w:pPr>
        <w:ind w:left="720" w:hanging="360"/>
      </w:pPr>
      <w:rPr>
        <w:rFonts w:ascii="Symbol" w:eastAsia="Symbol" w:hAnsi="Symbol" w:cs="Symbol" w:hint="default"/>
        <w:w w:val="99"/>
        <w:sz w:val="20"/>
        <w:szCs w:val="20"/>
        <w:lang w:val="en-GB" w:eastAsia="en-GB" w:bidi="en-GB"/>
      </w:rPr>
    </w:lvl>
    <w:lvl w:ilvl="1" w:tplc="B98E02C0">
      <w:numFmt w:val="bullet"/>
      <w:lvlText w:val="•"/>
      <w:lvlJc w:val="left"/>
      <w:pPr>
        <w:ind w:left="1664" w:hanging="360"/>
      </w:pPr>
      <w:rPr>
        <w:rFonts w:hint="default"/>
        <w:lang w:val="en-GB" w:eastAsia="en-GB" w:bidi="en-GB"/>
      </w:rPr>
    </w:lvl>
    <w:lvl w:ilvl="2" w:tplc="E71836DE">
      <w:numFmt w:val="bullet"/>
      <w:lvlText w:val="•"/>
      <w:lvlJc w:val="left"/>
      <w:pPr>
        <w:ind w:left="2609" w:hanging="360"/>
      </w:pPr>
      <w:rPr>
        <w:rFonts w:hint="default"/>
        <w:lang w:val="en-GB" w:eastAsia="en-GB" w:bidi="en-GB"/>
      </w:rPr>
    </w:lvl>
    <w:lvl w:ilvl="3" w:tplc="6D3C3490">
      <w:numFmt w:val="bullet"/>
      <w:lvlText w:val="•"/>
      <w:lvlJc w:val="left"/>
      <w:pPr>
        <w:ind w:left="3553" w:hanging="360"/>
      </w:pPr>
      <w:rPr>
        <w:rFonts w:hint="default"/>
        <w:lang w:val="en-GB" w:eastAsia="en-GB" w:bidi="en-GB"/>
      </w:rPr>
    </w:lvl>
    <w:lvl w:ilvl="4" w:tplc="04244EAA">
      <w:numFmt w:val="bullet"/>
      <w:lvlText w:val="•"/>
      <w:lvlJc w:val="left"/>
      <w:pPr>
        <w:ind w:left="4498" w:hanging="360"/>
      </w:pPr>
      <w:rPr>
        <w:rFonts w:hint="default"/>
        <w:lang w:val="en-GB" w:eastAsia="en-GB" w:bidi="en-GB"/>
      </w:rPr>
    </w:lvl>
    <w:lvl w:ilvl="5" w:tplc="1FCC422C">
      <w:numFmt w:val="bullet"/>
      <w:lvlText w:val="•"/>
      <w:lvlJc w:val="left"/>
      <w:pPr>
        <w:ind w:left="5443" w:hanging="360"/>
      </w:pPr>
      <w:rPr>
        <w:rFonts w:hint="default"/>
        <w:lang w:val="en-GB" w:eastAsia="en-GB" w:bidi="en-GB"/>
      </w:rPr>
    </w:lvl>
    <w:lvl w:ilvl="6" w:tplc="E7AE82F2">
      <w:numFmt w:val="bullet"/>
      <w:lvlText w:val="•"/>
      <w:lvlJc w:val="left"/>
      <w:pPr>
        <w:ind w:left="6387" w:hanging="360"/>
      </w:pPr>
      <w:rPr>
        <w:rFonts w:hint="default"/>
        <w:lang w:val="en-GB" w:eastAsia="en-GB" w:bidi="en-GB"/>
      </w:rPr>
    </w:lvl>
    <w:lvl w:ilvl="7" w:tplc="0418894E">
      <w:numFmt w:val="bullet"/>
      <w:lvlText w:val="•"/>
      <w:lvlJc w:val="left"/>
      <w:pPr>
        <w:ind w:left="7332" w:hanging="360"/>
      </w:pPr>
      <w:rPr>
        <w:rFonts w:hint="default"/>
        <w:lang w:val="en-GB" w:eastAsia="en-GB" w:bidi="en-GB"/>
      </w:rPr>
    </w:lvl>
    <w:lvl w:ilvl="8" w:tplc="111A83B2">
      <w:numFmt w:val="bullet"/>
      <w:lvlText w:val="•"/>
      <w:lvlJc w:val="left"/>
      <w:pPr>
        <w:ind w:left="8276" w:hanging="360"/>
      </w:pPr>
      <w:rPr>
        <w:rFonts w:hint="default"/>
        <w:lang w:val="en-GB" w:eastAsia="en-GB" w:bidi="en-GB"/>
      </w:rPr>
    </w:lvl>
  </w:abstractNum>
  <w:abstractNum w:abstractNumId="17" w15:restartNumberingAfterBreak="0">
    <w:nsid w:val="766975AE"/>
    <w:multiLevelType w:val="multilevel"/>
    <w:tmpl w:val="ECAC0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C36455"/>
    <w:multiLevelType w:val="hybridMultilevel"/>
    <w:tmpl w:val="3814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8D2C29"/>
    <w:multiLevelType w:val="multilevel"/>
    <w:tmpl w:val="B3AA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4771">
    <w:abstractNumId w:val="1"/>
  </w:num>
  <w:num w:numId="2" w16cid:durableId="115417713">
    <w:abstractNumId w:val="8"/>
  </w:num>
  <w:num w:numId="3" w16cid:durableId="707296219">
    <w:abstractNumId w:val="2"/>
  </w:num>
  <w:num w:numId="4" w16cid:durableId="1388411234">
    <w:abstractNumId w:val="0"/>
  </w:num>
  <w:num w:numId="5" w16cid:durableId="834496136">
    <w:abstractNumId w:val="4"/>
  </w:num>
  <w:num w:numId="6" w16cid:durableId="2030174575">
    <w:abstractNumId w:val="16"/>
  </w:num>
  <w:num w:numId="7" w16cid:durableId="574822216">
    <w:abstractNumId w:val="10"/>
  </w:num>
  <w:num w:numId="8" w16cid:durableId="1039549103">
    <w:abstractNumId w:val="14"/>
  </w:num>
  <w:num w:numId="9" w16cid:durableId="921598152">
    <w:abstractNumId w:val="18"/>
  </w:num>
  <w:num w:numId="10" w16cid:durableId="18089886">
    <w:abstractNumId w:val="11"/>
  </w:num>
  <w:num w:numId="11" w16cid:durableId="1514998355">
    <w:abstractNumId w:val="12"/>
  </w:num>
  <w:num w:numId="12" w16cid:durableId="1340741976">
    <w:abstractNumId w:val="3"/>
  </w:num>
  <w:num w:numId="13" w16cid:durableId="1460032911">
    <w:abstractNumId w:val="17"/>
  </w:num>
  <w:num w:numId="14" w16cid:durableId="239364750">
    <w:abstractNumId w:val="5"/>
  </w:num>
  <w:num w:numId="15" w16cid:durableId="291399107">
    <w:abstractNumId w:val="6"/>
  </w:num>
  <w:num w:numId="16" w16cid:durableId="949703487">
    <w:abstractNumId w:val="7"/>
  </w:num>
  <w:num w:numId="17" w16cid:durableId="1898200035">
    <w:abstractNumId w:val="19"/>
  </w:num>
  <w:num w:numId="18" w16cid:durableId="2053991949">
    <w:abstractNumId w:val="9"/>
  </w:num>
  <w:num w:numId="19" w16cid:durableId="1120612220">
    <w:abstractNumId w:val="13"/>
  </w:num>
  <w:num w:numId="20" w16cid:durableId="16209164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AEC"/>
    <w:rsid w:val="00030378"/>
    <w:rsid w:val="00032485"/>
    <w:rsid w:val="00036E77"/>
    <w:rsid w:val="00041AF6"/>
    <w:rsid w:val="00065DEE"/>
    <w:rsid w:val="00096A51"/>
    <w:rsid w:val="000A2A32"/>
    <w:rsid w:val="000B5EC4"/>
    <w:rsid w:val="000D058A"/>
    <w:rsid w:val="000D1356"/>
    <w:rsid w:val="00103DBF"/>
    <w:rsid w:val="00134CD4"/>
    <w:rsid w:val="00145676"/>
    <w:rsid w:val="00164D1C"/>
    <w:rsid w:val="001A499A"/>
    <w:rsid w:val="001C172C"/>
    <w:rsid w:val="001F78A7"/>
    <w:rsid w:val="002521C0"/>
    <w:rsid w:val="00270F2D"/>
    <w:rsid w:val="00274586"/>
    <w:rsid w:val="002D5FFD"/>
    <w:rsid w:val="003A5AEC"/>
    <w:rsid w:val="00444162"/>
    <w:rsid w:val="004700BD"/>
    <w:rsid w:val="004B051E"/>
    <w:rsid w:val="004C22D0"/>
    <w:rsid w:val="004D0E43"/>
    <w:rsid w:val="004F62F0"/>
    <w:rsid w:val="00503032"/>
    <w:rsid w:val="0051459C"/>
    <w:rsid w:val="00515ED5"/>
    <w:rsid w:val="00540146"/>
    <w:rsid w:val="00545757"/>
    <w:rsid w:val="00557E1E"/>
    <w:rsid w:val="005C38B0"/>
    <w:rsid w:val="006249F0"/>
    <w:rsid w:val="006B7C47"/>
    <w:rsid w:val="006C263F"/>
    <w:rsid w:val="006F104A"/>
    <w:rsid w:val="00715C47"/>
    <w:rsid w:val="0072162F"/>
    <w:rsid w:val="007378FC"/>
    <w:rsid w:val="007543A5"/>
    <w:rsid w:val="00766E6B"/>
    <w:rsid w:val="0079752F"/>
    <w:rsid w:val="007B2F7F"/>
    <w:rsid w:val="007B3417"/>
    <w:rsid w:val="008031BE"/>
    <w:rsid w:val="0081435D"/>
    <w:rsid w:val="008375FB"/>
    <w:rsid w:val="008658BF"/>
    <w:rsid w:val="008764F4"/>
    <w:rsid w:val="00882AB6"/>
    <w:rsid w:val="008B3264"/>
    <w:rsid w:val="008B6AA2"/>
    <w:rsid w:val="008B6E41"/>
    <w:rsid w:val="00916782"/>
    <w:rsid w:val="0092440A"/>
    <w:rsid w:val="00942C7D"/>
    <w:rsid w:val="00981C4A"/>
    <w:rsid w:val="00985258"/>
    <w:rsid w:val="00A14B31"/>
    <w:rsid w:val="00A27E5F"/>
    <w:rsid w:val="00A5159A"/>
    <w:rsid w:val="00A62E08"/>
    <w:rsid w:val="00A77466"/>
    <w:rsid w:val="00A86F85"/>
    <w:rsid w:val="00AA1D46"/>
    <w:rsid w:val="00AB2DE2"/>
    <w:rsid w:val="00AC4359"/>
    <w:rsid w:val="00AC7A5C"/>
    <w:rsid w:val="00AF42F2"/>
    <w:rsid w:val="00B4373B"/>
    <w:rsid w:val="00B80A55"/>
    <w:rsid w:val="00B80BDB"/>
    <w:rsid w:val="00BC2F77"/>
    <w:rsid w:val="00BF1FBD"/>
    <w:rsid w:val="00BF268C"/>
    <w:rsid w:val="00C23575"/>
    <w:rsid w:val="00C40845"/>
    <w:rsid w:val="00C73270"/>
    <w:rsid w:val="00C8764A"/>
    <w:rsid w:val="00CF729F"/>
    <w:rsid w:val="00D11594"/>
    <w:rsid w:val="00D55409"/>
    <w:rsid w:val="00D56E8C"/>
    <w:rsid w:val="00D745B1"/>
    <w:rsid w:val="00DB187B"/>
    <w:rsid w:val="00DC5C1C"/>
    <w:rsid w:val="00E32AC3"/>
    <w:rsid w:val="00E374B5"/>
    <w:rsid w:val="00E431AC"/>
    <w:rsid w:val="00E45ED9"/>
    <w:rsid w:val="00E65692"/>
    <w:rsid w:val="00ED2ACC"/>
    <w:rsid w:val="00EF65C1"/>
    <w:rsid w:val="00F500C2"/>
    <w:rsid w:val="00F636DB"/>
    <w:rsid w:val="00F66CA5"/>
    <w:rsid w:val="00F80931"/>
    <w:rsid w:val="00FA6DF3"/>
    <w:rsid w:val="00FE5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882A7"/>
  <w15:docId w15:val="{BAFBC3F5-1089-4482-8794-610FA26A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en-GB" w:eastAsia="en-GB" w:bidi="en-GB"/>
    </w:rPr>
  </w:style>
  <w:style w:type="paragraph" w:styleId="Heading3">
    <w:name w:val="heading 3"/>
    <w:basedOn w:val="Normal"/>
    <w:next w:val="Normal"/>
    <w:link w:val="Heading3Char"/>
    <w:uiPriority w:val="9"/>
    <w:semiHidden/>
    <w:unhideWhenUsed/>
    <w:qFormat/>
    <w:rsid w:val="0079752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D5FFD"/>
    <w:pPr>
      <w:keepNext/>
      <w:keepLines/>
      <w:widowControl/>
      <w:autoSpaceDE/>
      <w:autoSpaceDN/>
      <w:spacing w:before="40"/>
      <w:outlineLvl w:val="3"/>
    </w:pPr>
    <w:rPr>
      <w:rFonts w:asciiTheme="majorHAnsi" w:eastAsiaTheme="majorEastAsia" w:hAnsiTheme="majorHAnsi" w:cstheme="majorBidi"/>
      <w:i/>
      <w:iCs/>
      <w:color w:val="365F91" w:themeColor="accent1" w:themeShade="B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0D13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356"/>
    <w:rPr>
      <w:rFonts w:ascii="Segoe UI" w:eastAsia="Verdana" w:hAnsi="Segoe UI" w:cs="Segoe UI"/>
      <w:sz w:val="18"/>
      <w:szCs w:val="18"/>
      <w:lang w:val="en-GB" w:eastAsia="en-GB" w:bidi="en-GB"/>
    </w:rPr>
  </w:style>
  <w:style w:type="character" w:styleId="CommentReference">
    <w:name w:val="annotation reference"/>
    <w:basedOn w:val="DefaultParagraphFont"/>
    <w:uiPriority w:val="99"/>
    <w:semiHidden/>
    <w:unhideWhenUsed/>
    <w:rsid w:val="000D1356"/>
    <w:rPr>
      <w:sz w:val="16"/>
      <w:szCs w:val="16"/>
    </w:rPr>
  </w:style>
  <w:style w:type="paragraph" w:styleId="CommentText">
    <w:name w:val="annotation text"/>
    <w:basedOn w:val="Normal"/>
    <w:link w:val="CommentTextChar"/>
    <w:uiPriority w:val="99"/>
    <w:semiHidden/>
    <w:unhideWhenUsed/>
    <w:rsid w:val="000D1356"/>
    <w:rPr>
      <w:sz w:val="20"/>
      <w:szCs w:val="20"/>
    </w:rPr>
  </w:style>
  <w:style w:type="character" w:customStyle="1" w:styleId="CommentTextChar">
    <w:name w:val="Comment Text Char"/>
    <w:basedOn w:val="DefaultParagraphFont"/>
    <w:link w:val="CommentText"/>
    <w:uiPriority w:val="99"/>
    <w:semiHidden/>
    <w:rsid w:val="000D1356"/>
    <w:rPr>
      <w:rFonts w:ascii="Verdana" w:eastAsia="Verdana" w:hAnsi="Verdana" w:cs="Verdana"/>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0D1356"/>
    <w:rPr>
      <w:b/>
      <w:bCs/>
    </w:rPr>
  </w:style>
  <w:style w:type="character" w:customStyle="1" w:styleId="CommentSubjectChar">
    <w:name w:val="Comment Subject Char"/>
    <w:basedOn w:val="CommentTextChar"/>
    <w:link w:val="CommentSubject"/>
    <w:uiPriority w:val="99"/>
    <w:semiHidden/>
    <w:rsid w:val="000D1356"/>
    <w:rPr>
      <w:rFonts w:ascii="Verdana" w:eastAsia="Verdana" w:hAnsi="Verdana" w:cs="Verdana"/>
      <w:b/>
      <w:bCs/>
      <w:sz w:val="20"/>
      <w:szCs w:val="20"/>
      <w:lang w:val="en-GB" w:eastAsia="en-GB" w:bidi="en-GB"/>
    </w:rPr>
  </w:style>
  <w:style w:type="paragraph" w:styleId="Header">
    <w:name w:val="header"/>
    <w:basedOn w:val="Normal"/>
    <w:link w:val="HeaderChar"/>
    <w:uiPriority w:val="99"/>
    <w:unhideWhenUsed/>
    <w:rsid w:val="00FA6DF3"/>
    <w:pPr>
      <w:tabs>
        <w:tab w:val="center" w:pos="4513"/>
        <w:tab w:val="right" w:pos="9026"/>
      </w:tabs>
    </w:pPr>
  </w:style>
  <w:style w:type="character" w:customStyle="1" w:styleId="HeaderChar">
    <w:name w:val="Header Char"/>
    <w:basedOn w:val="DefaultParagraphFont"/>
    <w:link w:val="Header"/>
    <w:uiPriority w:val="99"/>
    <w:rsid w:val="00FA6DF3"/>
    <w:rPr>
      <w:rFonts w:ascii="Verdana" w:eastAsia="Verdana" w:hAnsi="Verdana" w:cs="Verdana"/>
      <w:lang w:val="en-GB" w:eastAsia="en-GB" w:bidi="en-GB"/>
    </w:rPr>
  </w:style>
  <w:style w:type="paragraph" w:styleId="Footer">
    <w:name w:val="footer"/>
    <w:basedOn w:val="Normal"/>
    <w:link w:val="FooterChar"/>
    <w:uiPriority w:val="99"/>
    <w:unhideWhenUsed/>
    <w:rsid w:val="00FA6DF3"/>
    <w:pPr>
      <w:tabs>
        <w:tab w:val="center" w:pos="4513"/>
        <w:tab w:val="right" w:pos="9026"/>
      </w:tabs>
    </w:pPr>
  </w:style>
  <w:style w:type="character" w:customStyle="1" w:styleId="FooterChar">
    <w:name w:val="Footer Char"/>
    <w:basedOn w:val="DefaultParagraphFont"/>
    <w:link w:val="Footer"/>
    <w:uiPriority w:val="99"/>
    <w:rsid w:val="00FA6DF3"/>
    <w:rPr>
      <w:rFonts w:ascii="Verdana" w:eastAsia="Verdana" w:hAnsi="Verdana" w:cs="Verdana"/>
      <w:lang w:val="en-GB" w:eastAsia="en-GB" w:bidi="en-GB"/>
    </w:rPr>
  </w:style>
  <w:style w:type="character" w:customStyle="1" w:styleId="Heading4Char">
    <w:name w:val="Heading 4 Char"/>
    <w:basedOn w:val="DefaultParagraphFont"/>
    <w:link w:val="Heading4"/>
    <w:uiPriority w:val="9"/>
    <w:rsid w:val="002D5FFD"/>
    <w:rPr>
      <w:rFonts w:asciiTheme="majorHAnsi" w:eastAsiaTheme="majorEastAsia" w:hAnsiTheme="majorHAnsi" w:cstheme="majorBidi"/>
      <w:i/>
      <w:iCs/>
      <w:color w:val="365F91" w:themeColor="accent1" w:themeShade="BF"/>
      <w:lang w:val="en-GB" w:eastAsia="en-GB"/>
    </w:rPr>
  </w:style>
  <w:style w:type="character" w:customStyle="1" w:styleId="c0">
    <w:name w:val="c0"/>
    <w:basedOn w:val="DefaultParagraphFont"/>
    <w:rsid w:val="002D5FFD"/>
    <w:rPr>
      <w:rFonts w:ascii="inherit" w:hAnsi="inherit" w:hint="default"/>
    </w:rPr>
  </w:style>
  <w:style w:type="paragraph" w:customStyle="1" w:styleId="p1">
    <w:name w:val="p1"/>
    <w:basedOn w:val="Normal"/>
    <w:rsid w:val="002D5FFD"/>
    <w:pPr>
      <w:widowControl/>
      <w:autoSpaceDE/>
      <w:autoSpaceDN/>
      <w:spacing w:before="100" w:beforeAutospacing="1" w:after="100" w:afterAutospacing="1"/>
    </w:pPr>
    <w:rPr>
      <w:rFonts w:ascii="inherit" w:eastAsia="Times New Roman" w:hAnsi="inherit" w:cs="Times New Roman"/>
      <w:sz w:val="24"/>
      <w:szCs w:val="24"/>
      <w:lang w:bidi="ar-SA"/>
    </w:rPr>
  </w:style>
  <w:style w:type="paragraph" w:styleId="NormalWeb">
    <w:name w:val="Normal (Web)"/>
    <w:basedOn w:val="Normal"/>
    <w:uiPriority w:val="99"/>
    <w:unhideWhenUsed/>
    <w:rsid w:val="000D058A"/>
    <w:pPr>
      <w:widowControl/>
      <w:autoSpaceDE/>
      <w:autoSpaceDN/>
      <w:spacing w:after="180"/>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semiHidden/>
    <w:rsid w:val="0079752F"/>
    <w:rPr>
      <w:rFonts w:asciiTheme="majorHAnsi" w:eastAsiaTheme="majorEastAsia" w:hAnsiTheme="majorHAnsi" w:cstheme="majorBidi"/>
      <w:color w:val="243F60" w:themeColor="accent1" w:themeShade="7F"/>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640534">
      <w:bodyDiv w:val="1"/>
      <w:marLeft w:val="0"/>
      <w:marRight w:val="0"/>
      <w:marTop w:val="0"/>
      <w:marBottom w:val="0"/>
      <w:divBdr>
        <w:top w:val="none" w:sz="0" w:space="0" w:color="auto"/>
        <w:left w:val="none" w:sz="0" w:space="0" w:color="auto"/>
        <w:bottom w:val="none" w:sz="0" w:space="0" w:color="auto"/>
        <w:right w:val="none" w:sz="0" w:space="0" w:color="auto"/>
      </w:divBdr>
    </w:div>
    <w:div w:id="913664242">
      <w:bodyDiv w:val="1"/>
      <w:marLeft w:val="0"/>
      <w:marRight w:val="0"/>
      <w:marTop w:val="0"/>
      <w:marBottom w:val="0"/>
      <w:divBdr>
        <w:top w:val="none" w:sz="0" w:space="0" w:color="auto"/>
        <w:left w:val="none" w:sz="0" w:space="0" w:color="auto"/>
        <w:bottom w:val="none" w:sz="0" w:space="0" w:color="auto"/>
        <w:right w:val="none" w:sz="0" w:space="0" w:color="auto"/>
      </w:divBdr>
    </w:div>
    <w:div w:id="964700689">
      <w:bodyDiv w:val="1"/>
      <w:marLeft w:val="0"/>
      <w:marRight w:val="0"/>
      <w:marTop w:val="0"/>
      <w:marBottom w:val="0"/>
      <w:divBdr>
        <w:top w:val="none" w:sz="0" w:space="0" w:color="auto"/>
        <w:left w:val="none" w:sz="0" w:space="0" w:color="auto"/>
        <w:bottom w:val="none" w:sz="0" w:space="0" w:color="auto"/>
        <w:right w:val="none" w:sz="0" w:space="0" w:color="auto"/>
      </w:divBdr>
    </w:div>
    <w:div w:id="1445684408">
      <w:bodyDiv w:val="1"/>
      <w:marLeft w:val="0"/>
      <w:marRight w:val="0"/>
      <w:marTop w:val="0"/>
      <w:marBottom w:val="0"/>
      <w:divBdr>
        <w:top w:val="none" w:sz="0" w:space="0" w:color="auto"/>
        <w:left w:val="none" w:sz="0" w:space="0" w:color="auto"/>
        <w:bottom w:val="none" w:sz="0" w:space="0" w:color="auto"/>
        <w:right w:val="none" w:sz="0" w:space="0" w:color="auto"/>
      </w:divBdr>
    </w:div>
    <w:div w:id="1641688759">
      <w:bodyDiv w:val="1"/>
      <w:marLeft w:val="0"/>
      <w:marRight w:val="0"/>
      <w:marTop w:val="0"/>
      <w:marBottom w:val="0"/>
      <w:divBdr>
        <w:top w:val="none" w:sz="0" w:space="0" w:color="auto"/>
        <w:left w:val="none" w:sz="0" w:space="0" w:color="auto"/>
        <w:bottom w:val="none" w:sz="0" w:space="0" w:color="auto"/>
        <w:right w:val="none" w:sz="0" w:space="0" w:color="auto"/>
      </w:divBdr>
    </w:div>
    <w:div w:id="1652515375">
      <w:bodyDiv w:val="1"/>
      <w:marLeft w:val="0"/>
      <w:marRight w:val="0"/>
      <w:marTop w:val="0"/>
      <w:marBottom w:val="0"/>
      <w:divBdr>
        <w:top w:val="none" w:sz="0" w:space="0" w:color="auto"/>
        <w:left w:val="none" w:sz="0" w:space="0" w:color="auto"/>
        <w:bottom w:val="none" w:sz="0" w:space="0" w:color="auto"/>
        <w:right w:val="none" w:sz="0" w:space="0" w:color="auto"/>
      </w:divBdr>
    </w:div>
    <w:div w:id="1717310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footer" Target="footer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Priory Group</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Licensed User</dc:creator>
  <cp:lastModifiedBy>Stacey Jolley</cp:lastModifiedBy>
  <cp:revision>2</cp:revision>
  <dcterms:created xsi:type="dcterms:W3CDTF">2024-12-11T10:28:00Z</dcterms:created>
  <dcterms:modified xsi:type="dcterms:W3CDTF">2024-12-11T10:28:00Z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2020-06-19T00:00:00Z</vt:filetime>
  </property>
  <property fmtid="{D5CDD505-2E9C-101B-9397-08002B2CF9AE}" pid="3" name="Creator">
    <vt:lpwstr>Microsoft® Word 2010</vt:lpwstr>
  </property>
  <property fmtid="{D5CDD505-2E9C-101B-9397-08002B2CF9AE}" pid="4" name="LastSaved">
    <vt:filetime>2021-03-23T00:00:00Z</vt:filetime>
  </property>
  <property fmtid="{D5CDD505-2E9C-101B-9397-08002B2CF9AE}" pid="5" name="MediaServiceImageTags">
    <vt:lpwstr/>
  </property>
  <property fmtid="{D5CDD505-2E9C-101B-9397-08002B2CF9AE}" pid="6" name="ContentTypeId">
    <vt:lpwstr>0x01010046D18E005D1E8D4197134C1EC4DB6944</vt:lpwstr>
  </property>
  <property fmtid="{D5CDD505-2E9C-101B-9397-08002B2CF9AE}" pid="7" name="_dlc_DocIdItemGuid">
    <vt:lpwstr>c9b90165-9b34-4f1b-bdf6-a5a1be074b81</vt:lpwstr>
  </property>
</Properties>
</file>