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882A7" w14:textId="77777777" w:rsidR="003A5AEC" w:rsidRPr="00C8764A" w:rsidRDefault="00E65692" w:rsidP="00C8764A">
      <w:pPr>
        <w:ind w:left="4269" w:right="4402"/>
        <w:jc w:val="center"/>
        <w:rPr>
          <w:rFonts w:ascii="Tahoma" w:hAnsi="Tahoma" w:cs="Tahoma"/>
          <w:b/>
          <w:sz w:val="20"/>
        </w:rPr>
      </w:pPr>
      <w:r w:rsidRPr="00C8764A">
        <w:rPr>
          <w:rFonts w:ascii="Tahoma" w:hAnsi="Tahoma" w:cs="Tahoma"/>
          <w:b/>
          <w:sz w:val="20"/>
        </w:rPr>
        <w:t>Job Description</w:t>
      </w:r>
    </w:p>
    <w:p w14:paraId="372882A8" w14:textId="77777777" w:rsidR="003A5AEC" w:rsidRPr="00C8764A" w:rsidRDefault="003A5AEC" w:rsidP="00C8764A">
      <w:pPr>
        <w:pStyle w:val="BodyText"/>
        <w:rPr>
          <w:rFonts w:ascii="Tahoma" w:hAnsi="Tahoma" w:cs="Tahoma"/>
          <w:b/>
          <w:sz w:val="19"/>
        </w:rPr>
      </w:pPr>
    </w:p>
    <w:tbl>
      <w:tblPr>
        <w:tblW w:w="0" w:type="auto"/>
        <w:tblInd w:w="11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844"/>
        <w:gridCol w:w="3119"/>
        <w:gridCol w:w="2128"/>
        <w:gridCol w:w="3119"/>
      </w:tblGrid>
      <w:tr w:rsidR="00DC1E77" w:rsidRPr="00C8764A" w14:paraId="372882AD" w14:textId="77777777" w:rsidTr="008B3264">
        <w:trPr>
          <w:trHeight w:val="424"/>
        </w:trPr>
        <w:tc>
          <w:tcPr>
            <w:tcW w:w="1844" w:type="dxa"/>
            <w:vAlign w:val="center"/>
          </w:tcPr>
          <w:p w14:paraId="372882A9" w14:textId="77777777" w:rsidR="00DC1E77" w:rsidRPr="00C8764A" w:rsidRDefault="00DC1E77" w:rsidP="00DC1E77">
            <w:pPr>
              <w:pStyle w:val="TableParagraph"/>
              <w:rPr>
                <w:rFonts w:ascii="Tahoma" w:hAnsi="Tahoma" w:cs="Tahoma"/>
                <w:b/>
                <w:sz w:val="20"/>
              </w:rPr>
            </w:pPr>
            <w:r w:rsidRPr="00C8764A">
              <w:rPr>
                <w:rFonts w:ascii="Tahoma" w:hAnsi="Tahoma" w:cs="Tahoma"/>
                <w:b/>
                <w:sz w:val="20"/>
              </w:rPr>
              <w:t>Job title</w:t>
            </w:r>
          </w:p>
        </w:tc>
        <w:tc>
          <w:tcPr>
            <w:tcW w:w="3119" w:type="dxa"/>
            <w:tcBorders>
              <w:right w:val="double" w:sz="1" w:space="0" w:color="999999"/>
            </w:tcBorders>
            <w:vAlign w:val="center"/>
          </w:tcPr>
          <w:p w14:paraId="372882AA" w14:textId="7CA9AF47" w:rsidR="00DC1E77" w:rsidRPr="00C8764A" w:rsidRDefault="00DC1E77" w:rsidP="00DC1E77">
            <w:pPr>
              <w:pStyle w:val="TableParagraph"/>
              <w:rPr>
                <w:rFonts w:ascii="Tahoma" w:hAnsi="Tahoma" w:cs="Tahoma"/>
                <w:sz w:val="20"/>
              </w:rPr>
            </w:pPr>
            <w:r>
              <w:rPr>
                <w:sz w:val="20"/>
                <w:szCs w:val="20"/>
              </w:rPr>
              <w:t>Speech and Language Therapist</w:t>
            </w:r>
          </w:p>
        </w:tc>
        <w:tc>
          <w:tcPr>
            <w:tcW w:w="2128" w:type="dxa"/>
            <w:tcBorders>
              <w:left w:val="double" w:sz="1" w:space="0" w:color="999999"/>
            </w:tcBorders>
            <w:vAlign w:val="center"/>
          </w:tcPr>
          <w:p w14:paraId="372882AB" w14:textId="77777777" w:rsidR="00DC1E77" w:rsidRPr="00C8764A" w:rsidRDefault="00DC1E77" w:rsidP="00DC1E77">
            <w:pPr>
              <w:pStyle w:val="TableParagraph"/>
              <w:ind w:left="96"/>
              <w:rPr>
                <w:rFonts w:ascii="Tahoma" w:hAnsi="Tahoma" w:cs="Tahoma"/>
                <w:b/>
                <w:sz w:val="20"/>
              </w:rPr>
            </w:pPr>
            <w:r w:rsidRPr="00C8764A">
              <w:rPr>
                <w:rFonts w:ascii="Tahoma" w:hAnsi="Tahoma" w:cs="Tahoma"/>
                <w:b/>
                <w:sz w:val="20"/>
              </w:rPr>
              <w:t>Job family</w:t>
            </w:r>
          </w:p>
        </w:tc>
        <w:tc>
          <w:tcPr>
            <w:tcW w:w="3119" w:type="dxa"/>
            <w:vAlign w:val="center"/>
          </w:tcPr>
          <w:p w14:paraId="372882AC" w14:textId="4A40FC37" w:rsidR="00DC1E77" w:rsidRPr="00C8764A" w:rsidRDefault="00DC1E77" w:rsidP="00DC1E77">
            <w:pPr>
              <w:pStyle w:val="TableParagraph"/>
              <w:rPr>
                <w:rFonts w:ascii="Tahoma" w:hAnsi="Tahoma" w:cs="Tahoma"/>
                <w:sz w:val="20"/>
              </w:rPr>
            </w:pPr>
            <w:r>
              <w:rPr>
                <w:sz w:val="20"/>
                <w:szCs w:val="20"/>
              </w:rPr>
              <w:t xml:space="preserve">Education and Children’s Services </w:t>
            </w:r>
          </w:p>
        </w:tc>
      </w:tr>
      <w:tr w:rsidR="00DC1E77" w:rsidRPr="00C8764A" w14:paraId="372882B2" w14:textId="77777777" w:rsidTr="008B3264">
        <w:trPr>
          <w:trHeight w:val="424"/>
        </w:trPr>
        <w:tc>
          <w:tcPr>
            <w:tcW w:w="1844" w:type="dxa"/>
            <w:vAlign w:val="center"/>
          </w:tcPr>
          <w:p w14:paraId="372882AE" w14:textId="77777777" w:rsidR="00DC1E77" w:rsidRPr="00C8764A" w:rsidRDefault="00DC1E77" w:rsidP="00DC1E77">
            <w:pPr>
              <w:pStyle w:val="TableParagraph"/>
              <w:rPr>
                <w:rFonts w:ascii="Tahoma" w:hAnsi="Tahoma" w:cs="Tahoma"/>
                <w:b/>
                <w:sz w:val="20"/>
              </w:rPr>
            </w:pPr>
            <w:r w:rsidRPr="00C8764A">
              <w:rPr>
                <w:rFonts w:ascii="Tahoma" w:hAnsi="Tahoma" w:cs="Tahoma"/>
                <w:b/>
                <w:sz w:val="20"/>
              </w:rPr>
              <w:t>Reporting to</w:t>
            </w:r>
          </w:p>
        </w:tc>
        <w:tc>
          <w:tcPr>
            <w:tcW w:w="3119" w:type="dxa"/>
            <w:tcBorders>
              <w:right w:val="double" w:sz="1" w:space="0" w:color="999999"/>
            </w:tcBorders>
            <w:vAlign w:val="center"/>
          </w:tcPr>
          <w:p w14:paraId="372882AF" w14:textId="57BB65A2" w:rsidR="00DC1E77" w:rsidRPr="00C8764A" w:rsidRDefault="00DC1E77" w:rsidP="00DC1E77">
            <w:pPr>
              <w:pStyle w:val="TableParagraph"/>
              <w:rPr>
                <w:rFonts w:ascii="Tahoma" w:hAnsi="Tahoma" w:cs="Tahoma"/>
                <w:sz w:val="20"/>
              </w:rPr>
            </w:pPr>
            <w:r>
              <w:rPr>
                <w:sz w:val="20"/>
                <w:szCs w:val="20"/>
              </w:rPr>
              <w:t xml:space="preserve">Therapy Team Manager  </w:t>
            </w:r>
          </w:p>
        </w:tc>
        <w:tc>
          <w:tcPr>
            <w:tcW w:w="2128" w:type="dxa"/>
            <w:tcBorders>
              <w:left w:val="double" w:sz="1" w:space="0" w:color="999999"/>
            </w:tcBorders>
            <w:vAlign w:val="center"/>
          </w:tcPr>
          <w:p w14:paraId="372882B0" w14:textId="77777777" w:rsidR="00DC1E77" w:rsidRPr="00C8764A" w:rsidRDefault="00DC1E77" w:rsidP="00DC1E77">
            <w:pPr>
              <w:pStyle w:val="TableParagraph"/>
              <w:ind w:left="96"/>
              <w:rPr>
                <w:rFonts w:ascii="Tahoma" w:hAnsi="Tahoma" w:cs="Tahoma"/>
                <w:b/>
                <w:sz w:val="20"/>
              </w:rPr>
            </w:pPr>
            <w:r w:rsidRPr="00C8764A">
              <w:rPr>
                <w:rFonts w:ascii="Tahoma" w:hAnsi="Tahoma" w:cs="Tahoma"/>
                <w:b/>
                <w:sz w:val="20"/>
              </w:rPr>
              <w:t>Job code</w:t>
            </w:r>
          </w:p>
        </w:tc>
        <w:tc>
          <w:tcPr>
            <w:tcW w:w="3119" w:type="dxa"/>
            <w:vAlign w:val="center"/>
          </w:tcPr>
          <w:p w14:paraId="372882B1" w14:textId="77777777" w:rsidR="00DC1E77" w:rsidRPr="00C8764A" w:rsidRDefault="00DC1E77" w:rsidP="00DC1E77">
            <w:pPr>
              <w:pStyle w:val="TableParagraph"/>
              <w:ind w:left="0"/>
              <w:rPr>
                <w:rFonts w:ascii="Tahoma" w:hAnsi="Tahoma" w:cs="Tahoma"/>
                <w:sz w:val="18"/>
              </w:rPr>
            </w:pPr>
          </w:p>
        </w:tc>
      </w:tr>
      <w:tr w:rsidR="00DC1E77" w:rsidRPr="00C8764A" w14:paraId="372882B7" w14:textId="77777777" w:rsidTr="008B3264">
        <w:trPr>
          <w:trHeight w:val="426"/>
        </w:trPr>
        <w:tc>
          <w:tcPr>
            <w:tcW w:w="1844" w:type="dxa"/>
            <w:tcBorders>
              <w:bottom w:val="single" w:sz="12" w:space="0" w:color="999999"/>
            </w:tcBorders>
            <w:vAlign w:val="center"/>
          </w:tcPr>
          <w:p w14:paraId="372882B3" w14:textId="77777777" w:rsidR="00DC1E77" w:rsidRPr="00C8764A" w:rsidRDefault="00DC1E77" w:rsidP="00DC1E77">
            <w:pPr>
              <w:pStyle w:val="TableParagraph"/>
              <w:rPr>
                <w:rFonts w:ascii="Tahoma" w:hAnsi="Tahoma" w:cs="Tahoma"/>
                <w:b/>
                <w:sz w:val="20"/>
              </w:rPr>
            </w:pPr>
            <w:r w:rsidRPr="00C8764A">
              <w:rPr>
                <w:rFonts w:ascii="Tahoma" w:hAnsi="Tahoma" w:cs="Tahoma"/>
                <w:b/>
                <w:sz w:val="20"/>
              </w:rPr>
              <w:t>Location</w:t>
            </w:r>
          </w:p>
        </w:tc>
        <w:tc>
          <w:tcPr>
            <w:tcW w:w="3119" w:type="dxa"/>
            <w:tcBorders>
              <w:bottom w:val="single" w:sz="12" w:space="0" w:color="999999"/>
              <w:right w:val="double" w:sz="1" w:space="0" w:color="999999"/>
            </w:tcBorders>
            <w:vAlign w:val="center"/>
          </w:tcPr>
          <w:p w14:paraId="372882B4" w14:textId="4327225B" w:rsidR="00DC1E77" w:rsidRPr="00C8764A" w:rsidRDefault="00DC1E77" w:rsidP="00DC1E77">
            <w:pPr>
              <w:pStyle w:val="TableParagraph"/>
              <w:rPr>
                <w:rFonts w:ascii="Tahoma" w:hAnsi="Tahoma" w:cs="Tahoma"/>
                <w:sz w:val="20"/>
              </w:rPr>
            </w:pPr>
          </w:p>
        </w:tc>
        <w:tc>
          <w:tcPr>
            <w:tcW w:w="2128" w:type="dxa"/>
            <w:tcBorders>
              <w:left w:val="double" w:sz="1" w:space="0" w:color="999999"/>
              <w:bottom w:val="single" w:sz="12" w:space="0" w:color="999999"/>
            </w:tcBorders>
            <w:vAlign w:val="center"/>
          </w:tcPr>
          <w:p w14:paraId="372882B5" w14:textId="77777777" w:rsidR="00DC1E77" w:rsidRPr="00C8764A" w:rsidRDefault="00DC1E77" w:rsidP="00DC1E77">
            <w:pPr>
              <w:pStyle w:val="TableParagraph"/>
              <w:ind w:left="96"/>
              <w:rPr>
                <w:rFonts w:ascii="Tahoma" w:hAnsi="Tahoma" w:cs="Tahoma"/>
                <w:b/>
                <w:sz w:val="20"/>
              </w:rPr>
            </w:pPr>
            <w:r w:rsidRPr="00C8764A">
              <w:rPr>
                <w:rFonts w:ascii="Tahoma" w:hAnsi="Tahoma" w:cs="Tahoma"/>
                <w:b/>
                <w:sz w:val="20"/>
              </w:rPr>
              <w:t>Evaluation Date</w:t>
            </w:r>
          </w:p>
        </w:tc>
        <w:tc>
          <w:tcPr>
            <w:tcW w:w="3119" w:type="dxa"/>
            <w:tcBorders>
              <w:bottom w:val="single" w:sz="12" w:space="0" w:color="999999"/>
            </w:tcBorders>
            <w:vAlign w:val="center"/>
          </w:tcPr>
          <w:p w14:paraId="372882B6" w14:textId="449932EF" w:rsidR="00DC1E77" w:rsidRPr="00C8764A" w:rsidRDefault="00DC1E77" w:rsidP="00DC1E77">
            <w:pPr>
              <w:pStyle w:val="TableParagraph"/>
              <w:rPr>
                <w:rFonts w:ascii="Tahoma" w:hAnsi="Tahoma" w:cs="Tahoma"/>
                <w:sz w:val="20"/>
              </w:rPr>
            </w:pPr>
            <w:r>
              <w:rPr>
                <w:rFonts w:ascii="Tahoma" w:hAnsi="Tahoma" w:cs="Tahoma"/>
                <w:sz w:val="20"/>
              </w:rPr>
              <w:t>September 2023</w:t>
            </w:r>
          </w:p>
        </w:tc>
      </w:tr>
    </w:tbl>
    <w:p w14:paraId="372882B8" w14:textId="77777777" w:rsidR="003A5AEC" w:rsidRPr="00C8764A" w:rsidRDefault="003A5AEC" w:rsidP="00C8764A">
      <w:pPr>
        <w:pStyle w:val="BodyText"/>
        <w:rPr>
          <w:rFonts w:ascii="Tahoma" w:hAnsi="Tahoma" w:cs="Tahoma"/>
          <w:b/>
          <w:sz w:val="1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76"/>
      </w:tblGrid>
      <w:tr w:rsidR="003A5AEC" w:rsidRPr="008B3264" w14:paraId="372882BA" w14:textId="77777777" w:rsidTr="00DB187B">
        <w:trPr>
          <w:trHeight w:val="453"/>
        </w:trPr>
        <w:tc>
          <w:tcPr>
            <w:tcW w:w="10176" w:type="dxa"/>
            <w:shd w:val="clear" w:color="auto" w:fill="2F2E6C"/>
            <w:vAlign w:val="center"/>
          </w:tcPr>
          <w:p w14:paraId="372882B9" w14:textId="77777777" w:rsidR="003A5AEC" w:rsidRPr="008B3264" w:rsidRDefault="00E65692" w:rsidP="00DB187B">
            <w:pPr>
              <w:pStyle w:val="TableParagraph"/>
              <w:rPr>
                <w:rFonts w:ascii="Tahoma" w:hAnsi="Tahoma" w:cs="Tahoma"/>
                <w:b/>
                <w:sz w:val="20"/>
              </w:rPr>
            </w:pPr>
            <w:r w:rsidRPr="008B3264">
              <w:rPr>
                <w:rFonts w:ascii="Tahoma" w:hAnsi="Tahoma" w:cs="Tahoma"/>
                <w:b/>
                <w:color w:val="FFFFFF"/>
                <w:sz w:val="20"/>
              </w:rPr>
              <w:t>Job Purpose</w:t>
            </w:r>
          </w:p>
        </w:tc>
      </w:tr>
      <w:tr w:rsidR="003A5AEC" w:rsidRPr="008B3264" w14:paraId="372882BD" w14:textId="77777777" w:rsidTr="008658BF">
        <w:trPr>
          <w:trHeight w:val="907"/>
        </w:trPr>
        <w:tc>
          <w:tcPr>
            <w:tcW w:w="10176" w:type="dxa"/>
          </w:tcPr>
          <w:p w14:paraId="372882BB" w14:textId="16A842F6" w:rsidR="00E374B5" w:rsidRPr="000C64C7" w:rsidRDefault="00DC1E77" w:rsidP="009876C6">
            <w:pPr>
              <w:pStyle w:val="TableParagraph"/>
              <w:ind w:left="108" w:right="96"/>
              <w:jc w:val="both"/>
              <w:rPr>
                <w:rFonts w:ascii="Tahoma" w:hAnsi="Tahoma" w:cs="Tahoma"/>
                <w:szCs w:val="24"/>
              </w:rPr>
            </w:pPr>
            <w:r w:rsidRPr="000C64C7">
              <w:rPr>
                <w:rFonts w:ascii="Tahoma" w:hAnsi="Tahoma" w:cs="Tahoma"/>
                <w:szCs w:val="24"/>
              </w:rPr>
              <w:t xml:space="preserve">To provide speech and language therapy to students </w:t>
            </w:r>
            <w:r w:rsidR="007722E2" w:rsidRPr="000C64C7">
              <w:rPr>
                <w:rFonts w:ascii="Tahoma" w:hAnsi="Tahoma" w:cs="Tahoma"/>
                <w:szCs w:val="24"/>
              </w:rPr>
              <w:t>while considering specific need of individuals and contributing to the school’s universal approach</w:t>
            </w:r>
            <w:r w:rsidR="00C96703" w:rsidRPr="000C64C7">
              <w:rPr>
                <w:rFonts w:ascii="Tahoma" w:hAnsi="Tahoma" w:cs="Tahoma"/>
                <w:szCs w:val="24"/>
              </w:rPr>
              <w:t xml:space="preserve"> to therapeutic intervention.</w:t>
            </w:r>
          </w:p>
          <w:p w14:paraId="372882BC" w14:textId="77777777" w:rsidR="008658BF" w:rsidRPr="008B3264" w:rsidRDefault="008658BF" w:rsidP="007B2F7F">
            <w:pPr>
              <w:pStyle w:val="TableParagraph"/>
              <w:ind w:right="97"/>
              <w:jc w:val="both"/>
              <w:rPr>
                <w:rFonts w:ascii="Tahoma" w:hAnsi="Tahoma" w:cs="Tahoma"/>
                <w:sz w:val="20"/>
              </w:rPr>
            </w:pPr>
          </w:p>
        </w:tc>
      </w:tr>
      <w:tr w:rsidR="003A5AEC" w:rsidRPr="00C8764A" w14:paraId="372882BF" w14:textId="77777777" w:rsidTr="00DB187B">
        <w:trPr>
          <w:trHeight w:val="453"/>
        </w:trPr>
        <w:tc>
          <w:tcPr>
            <w:tcW w:w="10176" w:type="dxa"/>
            <w:shd w:val="clear" w:color="auto" w:fill="2F2E6C"/>
            <w:vAlign w:val="center"/>
          </w:tcPr>
          <w:p w14:paraId="372882BE" w14:textId="41DAAF93" w:rsidR="003A5AEC" w:rsidRPr="00C8764A" w:rsidRDefault="00387DBC" w:rsidP="00DB187B">
            <w:pPr>
              <w:pStyle w:val="TableParagraph"/>
              <w:rPr>
                <w:rFonts w:ascii="Tahoma" w:hAnsi="Tahoma" w:cs="Tahoma"/>
                <w:b/>
                <w:sz w:val="20"/>
              </w:rPr>
            </w:pPr>
            <w:r>
              <w:rPr>
                <w:rFonts w:ascii="Tahoma" w:hAnsi="Tahoma" w:cs="Tahoma"/>
                <w:b/>
                <w:color w:val="FFFFFF"/>
                <w:sz w:val="20"/>
              </w:rPr>
              <w:t>Key Accountabilities</w:t>
            </w:r>
          </w:p>
        </w:tc>
      </w:tr>
      <w:tr w:rsidR="003A5AEC" w:rsidRPr="00C8764A" w14:paraId="372882C1" w14:textId="77777777" w:rsidTr="000D058A">
        <w:trPr>
          <w:trHeight w:val="1474"/>
        </w:trPr>
        <w:tc>
          <w:tcPr>
            <w:tcW w:w="10176" w:type="dxa"/>
          </w:tcPr>
          <w:p w14:paraId="37A95CA0" w14:textId="77777777" w:rsidR="00445F41" w:rsidRPr="000C64C7" w:rsidRDefault="004C527E" w:rsidP="009876C6">
            <w:pPr>
              <w:pStyle w:val="TableParagraph"/>
              <w:numPr>
                <w:ilvl w:val="0"/>
                <w:numId w:val="13"/>
              </w:numPr>
              <w:tabs>
                <w:tab w:val="left" w:pos="843"/>
              </w:tabs>
              <w:spacing w:line="274" w:lineRule="auto"/>
              <w:ind w:left="697" w:hanging="232"/>
              <w:rPr>
                <w:rFonts w:ascii="Tahoma" w:hAnsi="Tahoma" w:cs="Tahoma"/>
                <w:szCs w:val="24"/>
              </w:rPr>
            </w:pPr>
            <w:r w:rsidRPr="000C64C7">
              <w:rPr>
                <w:rFonts w:ascii="Tahoma" w:hAnsi="Tahoma" w:cs="Tahoma"/>
                <w:szCs w:val="24"/>
              </w:rPr>
              <w:t xml:space="preserve">Provide specialist intervention demonstrating clinical effectiveness </w:t>
            </w:r>
            <w:proofErr w:type="gramStart"/>
            <w:r w:rsidRPr="000C64C7">
              <w:rPr>
                <w:rFonts w:ascii="Tahoma" w:hAnsi="Tahoma" w:cs="Tahoma"/>
                <w:szCs w:val="24"/>
              </w:rPr>
              <w:t>by the use of</w:t>
            </w:r>
            <w:proofErr w:type="gramEnd"/>
            <w:r w:rsidRPr="000C64C7">
              <w:rPr>
                <w:rFonts w:ascii="Tahoma" w:hAnsi="Tahoma" w:cs="Tahoma"/>
                <w:szCs w:val="24"/>
              </w:rPr>
              <w:t xml:space="preserve"> eviden</w:t>
            </w:r>
            <w:r w:rsidR="00F11CA8" w:rsidRPr="000C64C7">
              <w:rPr>
                <w:rFonts w:ascii="Tahoma" w:hAnsi="Tahoma" w:cs="Tahoma"/>
                <w:szCs w:val="24"/>
              </w:rPr>
              <w:t>ce-based practice and outcome measures while being able to adapt practices to meet individual students’ needs.</w:t>
            </w:r>
          </w:p>
          <w:p w14:paraId="1BB31C7F" w14:textId="6825ACBC" w:rsidR="000446EC" w:rsidRPr="000C64C7" w:rsidRDefault="000446EC" w:rsidP="009876C6">
            <w:pPr>
              <w:pStyle w:val="ListParagraph"/>
              <w:widowControl/>
              <w:numPr>
                <w:ilvl w:val="0"/>
                <w:numId w:val="13"/>
              </w:numPr>
              <w:tabs>
                <w:tab w:val="left" w:pos="701"/>
              </w:tabs>
              <w:adjustRightInd w:val="0"/>
              <w:spacing w:after="200" w:line="276" w:lineRule="auto"/>
              <w:ind w:left="697" w:hanging="232"/>
              <w:contextualSpacing/>
              <w:rPr>
                <w:rFonts w:ascii="Tahoma" w:hAnsi="Tahoma" w:cs="Tahoma"/>
                <w:szCs w:val="18"/>
              </w:rPr>
            </w:pPr>
            <w:r w:rsidRPr="000C64C7">
              <w:rPr>
                <w:rFonts w:ascii="Tahoma" w:hAnsi="Tahoma" w:cs="Tahoma"/>
                <w:szCs w:val="18"/>
              </w:rPr>
              <w:t xml:space="preserve">Receives and responds promptly to referrals </w:t>
            </w:r>
            <w:r w:rsidR="00E3264A">
              <w:rPr>
                <w:rFonts w:ascii="Tahoma" w:hAnsi="Tahoma" w:cs="Tahoma"/>
                <w:szCs w:val="18"/>
              </w:rPr>
              <w:t xml:space="preserve">and EHCP </w:t>
            </w:r>
            <w:r w:rsidR="00771F7C">
              <w:rPr>
                <w:rFonts w:ascii="Tahoma" w:hAnsi="Tahoma" w:cs="Tahoma"/>
                <w:szCs w:val="18"/>
              </w:rPr>
              <w:t xml:space="preserve">requirements </w:t>
            </w:r>
            <w:r w:rsidRPr="000C64C7">
              <w:rPr>
                <w:rFonts w:ascii="Tahoma" w:hAnsi="Tahoma" w:cs="Tahoma"/>
                <w:szCs w:val="18"/>
              </w:rPr>
              <w:t xml:space="preserve">undertaking assessments to identify and prioritise needs before planning and delivering the appropriate and relevant interventions on an individual or group basis. </w:t>
            </w:r>
          </w:p>
          <w:p w14:paraId="4158F819" w14:textId="5746B81A" w:rsidR="000446EC" w:rsidRPr="000C64C7" w:rsidRDefault="000446EC" w:rsidP="009876C6">
            <w:pPr>
              <w:pStyle w:val="ListParagraph"/>
              <w:widowControl/>
              <w:numPr>
                <w:ilvl w:val="0"/>
                <w:numId w:val="13"/>
              </w:numPr>
              <w:tabs>
                <w:tab w:val="left" w:pos="720"/>
              </w:tabs>
              <w:adjustRightInd w:val="0"/>
              <w:spacing w:after="200" w:line="276" w:lineRule="auto"/>
              <w:ind w:left="697" w:hanging="232"/>
              <w:contextualSpacing/>
              <w:rPr>
                <w:rFonts w:ascii="Tahoma" w:hAnsi="Tahoma" w:cs="Tahoma"/>
                <w:szCs w:val="18"/>
              </w:rPr>
            </w:pPr>
            <w:r w:rsidRPr="000C64C7">
              <w:rPr>
                <w:rFonts w:ascii="Tahoma" w:hAnsi="Tahoma" w:cs="Tahoma"/>
                <w:szCs w:val="18"/>
              </w:rPr>
              <w:t>Maintains accurate and timely records detailing each individual progress</w:t>
            </w:r>
            <w:r w:rsidR="00771F7C">
              <w:rPr>
                <w:rFonts w:ascii="Tahoma" w:hAnsi="Tahoma" w:cs="Tahoma"/>
                <w:szCs w:val="18"/>
              </w:rPr>
              <w:t xml:space="preserve">, including </w:t>
            </w:r>
            <w:r w:rsidR="008F1386">
              <w:rPr>
                <w:rFonts w:ascii="Tahoma" w:hAnsi="Tahoma" w:cs="Tahoma"/>
                <w:szCs w:val="18"/>
              </w:rPr>
              <w:t>conducting</w:t>
            </w:r>
            <w:r w:rsidR="00771F7C">
              <w:rPr>
                <w:rFonts w:ascii="Tahoma" w:hAnsi="Tahoma" w:cs="Tahoma"/>
                <w:szCs w:val="18"/>
              </w:rPr>
              <w:t xml:space="preserve"> timely assessments and contributing</w:t>
            </w:r>
            <w:r w:rsidR="008F1386">
              <w:rPr>
                <w:rFonts w:ascii="Tahoma" w:hAnsi="Tahoma" w:cs="Tahoma"/>
                <w:szCs w:val="18"/>
              </w:rPr>
              <w:t xml:space="preserve"> to annual review meetings and documentation.</w:t>
            </w:r>
          </w:p>
          <w:p w14:paraId="17F5D255" w14:textId="4BA5472A" w:rsidR="000446EC" w:rsidRPr="000C64C7" w:rsidRDefault="000446EC" w:rsidP="009876C6">
            <w:pPr>
              <w:pStyle w:val="ListParagraph"/>
              <w:widowControl/>
              <w:numPr>
                <w:ilvl w:val="0"/>
                <w:numId w:val="13"/>
              </w:numPr>
              <w:tabs>
                <w:tab w:val="left" w:pos="720"/>
              </w:tabs>
              <w:adjustRightInd w:val="0"/>
              <w:spacing w:after="200" w:line="276" w:lineRule="auto"/>
              <w:ind w:left="697" w:hanging="232"/>
              <w:contextualSpacing/>
              <w:rPr>
                <w:rFonts w:ascii="Tahoma" w:hAnsi="Tahoma" w:cs="Tahoma"/>
                <w:szCs w:val="24"/>
              </w:rPr>
            </w:pPr>
            <w:r w:rsidRPr="000C64C7">
              <w:rPr>
                <w:rFonts w:ascii="Tahoma" w:hAnsi="Tahoma" w:cs="Tahoma"/>
                <w:szCs w:val="18"/>
              </w:rPr>
              <w:t xml:space="preserve">Maintains and develops close working relationships with professional and clinical colleagues within the multi-disciplinary team, ensuring clinical practice is in line with </w:t>
            </w:r>
            <w:r w:rsidR="008F1386">
              <w:rPr>
                <w:rFonts w:ascii="Tahoma" w:hAnsi="Tahoma" w:cs="Tahoma"/>
                <w:szCs w:val="18"/>
              </w:rPr>
              <w:t>Aspris</w:t>
            </w:r>
            <w:r w:rsidRPr="000C64C7">
              <w:rPr>
                <w:rFonts w:ascii="Tahoma" w:hAnsi="Tahoma" w:cs="Tahoma"/>
                <w:szCs w:val="18"/>
              </w:rPr>
              <w:t xml:space="preserve"> policies and procedures and complies with statutory regulations and quality standards.</w:t>
            </w:r>
          </w:p>
          <w:p w14:paraId="318A4939" w14:textId="77777777" w:rsidR="00F11CA8" w:rsidRPr="00A36534" w:rsidRDefault="000446EC" w:rsidP="009876C6">
            <w:pPr>
              <w:pStyle w:val="ListParagraph"/>
              <w:widowControl/>
              <w:numPr>
                <w:ilvl w:val="0"/>
                <w:numId w:val="13"/>
              </w:numPr>
              <w:tabs>
                <w:tab w:val="left" w:pos="720"/>
              </w:tabs>
              <w:adjustRightInd w:val="0"/>
              <w:spacing w:after="200" w:line="276" w:lineRule="auto"/>
              <w:ind w:left="697" w:hanging="232"/>
              <w:contextualSpacing/>
              <w:rPr>
                <w:rFonts w:ascii="Tahoma" w:hAnsi="Tahoma" w:cs="Tahoma"/>
                <w:sz w:val="20"/>
              </w:rPr>
            </w:pPr>
            <w:r w:rsidRPr="000C64C7">
              <w:rPr>
                <w:rFonts w:ascii="Tahoma" w:hAnsi="Tahoma" w:cs="Tahoma"/>
                <w:szCs w:val="18"/>
              </w:rPr>
              <w:t xml:space="preserve">Maintains effective </w:t>
            </w:r>
            <w:r w:rsidRPr="000C64C7">
              <w:rPr>
                <w:rFonts w:ascii="Tahoma" w:hAnsi="Tahoma" w:cs="Tahoma"/>
              </w:rPr>
              <w:t xml:space="preserve">communication links with </w:t>
            </w:r>
            <w:r w:rsidR="00A36534">
              <w:rPr>
                <w:rFonts w:ascii="Tahoma" w:hAnsi="Tahoma" w:cs="Tahoma"/>
              </w:rPr>
              <w:t>students</w:t>
            </w:r>
            <w:r w:rsidRPr="000C64C7">
              <w:rPr>
                <w:rFonts w:ascii="Tahoma" w:hAnsi="Tahoma" w:cs="Tahoma"/>
              </w:rPr>
              <w:t>, relatives, carers, and stakeholders</w:t>
            </w:r>
            <w:r w:rsidR="005B2E31">
              <w:rPr>
                <w:rFonts w:ascii="Tahoma" w:hAnsi="Tahoma" w:cs="Tahoma"/>
              </w:rPr>
              <w:t>.</w:t>
            </w:r>
          </w:p>
          <w:p w14:paraId="372882C0" w14:textId="04C80EEC" w:rsidR="00A36534" w:rsidRPr="00B80A55" w:rsidRDefault="00A36534" w:rsidP="009876C6">
            <w:pPr>
              <w:pStyle w:val="ListParagraph"/>
              <w:widowControl/>
              <w:numPr>
                <w:ilvl w:val="0"/>
                <w:numId w:val="13"/>
              </w:numPr>
              <w:tabs>
                <w:tab w:val="left" w:pos="720"/>
              </w:tabs>
              <w:adjustRightInd w:val="0"/>
              <w:spacing w:after="200" w:line="276" w:lineRule="auto"/>
              <w:ind w:left="697" w:hanging="232"/>
              <w:contextualSpacing/>
              <w:rPr>
                <w:rFonts w:ascii="Tahoma" w:hAnsi="Tahoma" w:cs="Tahoma"/>
                <w:sz w:val="20"/>
              </w:rPr>
            </w:pPr>
            <w:r>
              <w:rPr>
                <w:rFonts w:ascii="Tahoma" w:hAnsi="Tahoma" w:cs="Tahoma"/>
              </w:rPr>
              <w:t>Contributes to training of pr</w:t>
            </w:r>
            <w:r w:rsidR="00701921">
              <w:rPr>
                <w:rFonts w:ascii="Tahoma" w:hAnsi="Tahoma" w:cs="Tahoma"/>
              </w:rPr>
              <w:t>ofessional staff as required.</w:t>
            </w:r>
          </w:p>
        </w:tc>
      </w:tr>
      <w:tr w:rsidR="003A5AEC" w:rsidRPr="00C8764A" w14:paraId="372882C3" w14:textId="77777777" w:rsidTr="00DB187B">
        <w:trPr>
          <w:trHeight w:val="450"/>
        </w:trPr>
        <w:tc>
          <w:tcPr>
            <w:tcW w:w="10176" w:type="dxa"/>
            <w:tcBorders>
              <w:bottom w:val="single" w:sz="6" w:space="0" w:color="000000"/>
            </w:tcBorders>
            <w:shd w:val="clear" w:color="auto" w:fill="2F2E6C"/>
            <w:vAlign w:val="center"/>
          </w:tcPr>
          <w:p w14:paraId="372882C2" w14:textId="77777777" w:rsidR="003A5AEC" w:rsidRPr="00C8764A" w:rsidRDefault="00E65692" w:rsidP="00DB187B">
            <w:pPr>
              <w:pStyle w:val="TableParagraph"/>
              <w:rPr>
                <w:rFonts w:ascii="Tahoma" w:hAnsi="Tahoma" w:cs="Tahoma"/>
                <w:b/>
                <w:sz w:val="20"/>
              </w:rPr>
            </w:pPr>
            <w:r w:rsidRPr="00C8764A">
              <w:rPr>
                <w:rFonts w:ascii="Tahoma" w:hAnsi="Tahoma" w:cs="Tahoma"/>
                <w:b/>
                <w:color w:val="FFFFFF"/>
                <w:sz w:val="20"/>
              </w:rPr>
              <w:t>Knowledge / Education / Skills</w:t>
            </w:r>
          </w:p>
        </w:tc>
      </w:tr>
      <w:tr w:rsidR="003A5AEC" w:rsidRPr="00C8764A" w14:paraId="372882C5" w14:textId="77777777" w:rsidTr="007378FC">
        <w:trPr>
          <w:trHeight w:val="1871"/>
        </w:trPr>
        <w:tc>
          <w:tcPr>
            <w:tcW w:w="10176" w:type="dxa"/>
            <w:tcBorders>
              <w:top w:val="single" w:sz="6" w:space="0" w:color="000000"/>
            </w:tcBorders>
          </w:tcPr>
          <w:p w14:paraId="74ACD87E" w14:textId="77777777" w:rsidR="00E56180" w:rsidRPr="00E56180" w:rsidRDefault="00E56180" w:rsidP="009876C6">
            <w:pPr>
              <w:pStyle w:val="ListParagraph"/>
              <w:widowControl/>
              <w:numPr>
                <w:ilvl w:val="0"/>
                <w:numId w:val="17"/>
              </w:numPr>
              <w:autoSpaceDE/>
              <w:spacing w:line="252" w:lineRule="auto"/>
              <w:ind w:left="697" w:hanging="232"/>
              <w:contextualSpacing/>
              <w:rPr>
                <w:rFonts w:ascii="Tahoma" w:hAnsi="Tahoma" w:cs="Tahoma"/>
                <w:sz w:val="28"/>
                <w:szCs w:val="20"/>
              </w:rPr>
            </w:pPr>
            <w:r w:rsidRPr="00E56180">
              <w:rPr>
                <w:rFonts w:ascii="Tahoma" w:hAnsi="Tahoma" w:cs="Tahoma"/>
                <w:szCs w:val="18"/>
              </w:rPr>
              <w:t>A relevant degree and HPC registration; post graduate qualification awarded by the RCSLT.</w:t>
            </w:r>
          </w:p>
          <w:p w14:paraId="1FDE4D62" w14:textId="47032376" w:rsidR="007A25F5" w:rsidRPr="007A25F5" w:rsidRDefault="00E56180" w:rsidP="009876C6">
            <w:pPr>
              <w:pStyle w:val="ListParagraph"/>
              <w:widowControl/>
              <w:numPr>
                <w:ilvl w:val="0"/>
                <w:numId w:val="16"/>
              </w:numPr>
              <w:adjustRightInd w:val="0"/>
              <w:spacing w:line="276" w:lineRule="auto"/>
              <w:ind w:left="697" w:hanging="232"/>
              <w:contextualSpacing/>
              <w:rPr>
                <w:rFonts w:ascii="Tahoma" w:hAnsi="Tahoma" w:cs="Tahoma"/>
                <w:sz w:val="20"/>
              </w:rPr>
            </w:pPr>
            <w:r w:rsidRPr="00E56180">
              <w:rPr>
                <w:rFonts w:ascii="Tahoma" w:hAnsi="Tahoma" w:cs="Tahoma"/>
                <w:szCs w:val="18"/>
              </w:rPr>
              <w:t xml:space="preserve">Needs to keep </w:t>
            </w:r>
            <w:r w:rsidR="00C766BD" w:rsidRPr="00E56180">
              <w:rPr>
                <w:rFonts w:ascii="Tahoma" w:hAnsi="Tahoma" w:cs="Tahoma"/>
                <w:szCs w:val="18"/>
              </w:rPr>
              <w:t>up to date</w:t>
            </w:r>
            <w:r w:rsidRPr="00E56180">
              <w:rPr>
                <w:rFonts w:ascii="Tahoma" w:hAnsi="Tahoma" w:cs="Tahoma"/>
                <w:szCs w:val="18"/>
              </w:rPr>
              <w:t xml:space="preserve"> with the latest research and developments in speech and language therapy and contribute to the development and implementation of new techniques, methods and interventions that improve and enhance the speech and language therapy service offered within the </w:t>
            </w:r>
            <w:proofErr w:type="spellStart"/>
            <w:r w:rsidR="00B75EED">
              <w:rPr>
                <w:rFonts w:ascii="Tahoma" w:hAnsi="Tahoma" w:cs="Tahoma"/>
                <w:szCs w:val="18"/>
              </w:rPr>
              <w:t>Apris</w:t>
            </w:r>
            <w:proofErr w:type="spellEnd"/>
            <w:r w:rsidRPr="00E56180">
              <w:rPr>
                <w:rFonts w:ascii="Tahoma" w:hAnsi="Tahoma" w:cs="Tahoma"/>
                <w:szCs w:val="18"/>
              </w:rPr>
              <w:t xml:space="preserve"> Group. </w:t>
            </w:r>
          </w:p>
          <w:p w14:paraId="372882C4" w14:textId="4253B1F1" w:rsidR="003A5AEC" w:rsidRPr="00C8764A" w:rsidRDefault="007A25F5" w:rsidP="009876C6">
            <w:pPr>
              <w:pStyle w:val="ListParagraph"/>
              <w:widowControl/>
              <w:numPr>
                <w:ilvl w:val="0"/>
                <w:numId w:val="16"/>
              </w:numPr>
              <w:adjustRightInd w:val="0"/>
              <w:spacing w:line="276" w:lineRule="auto"/>
              <w:ind w:left="697" w:hanging="232"/>
              <w:contextualSpacing/>
              <w:rPr>
                <w:rFonts w:ascii="Tahoma" w:hAnsi="Tahoma" w:cs="Tahoma"/>
                <w:sz w:val="20"/>
              </w:rPr>
            </w:pPr>
            <w:r w:rsidRPr="00DA4883">
              <w:rPr>
                <w:rFonts w:ascii="Tahoma" w:hAnsi="Tahoma" w:cs="Tahoma"/>
                <w:sz w:val="24"/>
                <w:szCs w:val="19"/>
              </w:rPr>
              <w:t>Adaptive thinking will be required in translating best practice and research into practical operational solutions.</w:t>
            </w:r>
          </w:p>
        </w:tc>
      </w:tr>
      <w:tr w:rsidR="003A5AEC" w:rsidRPr="00C8764A" w14:paraId="372882C7" w14:textId="77777777" w:rsidTr="00DB187B">
        <w:trPr>
          <w:trHeight w:val="453"/>
        </w:trPr>
        <w:tc>
          <w:tcPr>
            <w:tcW w:w="10176" w:type="dxa"/>
            <w:shd w:val="clear" w:color="auto" w:fill="2F2E6C"/>
            <w:vAlign w:val="center"/>
          </w:tcPr>
          <w:p w14:paraId="372882C6" w14:textId="77777777" w:rsidR="003A5AEC" w:rsidRPr="00C8764A" w:rsidRDefault="00E65692" w:rsidP="00DB187B">
            <w:pPr>
              <w:pStyle w:val="TableParagraph"/>
              <w:rPr>
                <w:rFonts w:ascii="Tahoma" w:hAnsi="Tahoma" w:cs="Tahoma"/>
                <w:b/>
                <w:sz w:val="20"/>
              </w:rPr>
            </w:pPr>
            <w:r w:rsidRPr="00C8764A">
              <w:rPr>
                <w:rFonts w:ascii="Tahoma" w:hAnsi="Tahoma" w:cs="Tahoma"/>
                <w:b/>
                <w:color w:val="FFFFFF"/>
                <w:sz w:val="20"/>
              </w:rPr>
              <w:t>Experience</w:t>
            </w:r>
          </w:p>
        </w:tc>
      </w:tr>
      <w:tr w:rsidR="003A5AEC" w:rsidRPr="00C8764A" w14:paraId="372882CA" w14:textId="77777777" w:rsidTr="00BF268C">
        <w:trPr>
          <w:trHeight w:val="794"/>
        </w:trPr>
        <w:tc>
          <w:tcPr>
            <w:tcW w:w="10176" w:type="dxa"/>
          </w:tcPr>
          <w:p w14:paraId="372882C8" w14:textId="77777777" w:rsidR="003A5AEC" w:rsidRPr="00C8764A" w:rsidRDefault="003A5AEC" w:rsidP="00C8764A">
            <w:pPr>
              <w:pStyle w:val="TableParagraph"/>
              <w:ind w:left="0"/>
              <w:rPr>
                <w:rFonts w:ascii="Tahoma" w:hAnsi="Tahoma" w:cs="Tahoma"/>
                <w:b/>
                <w:sz w:val="17"/>
              </w:rPr>
            </w:pPr>
          </w:p>
          <w:p w14:paraId="73668AFF" w14:textId="4A7F6B14" w:rsidR="0094491B" w:rsidRDefault="0094491B" w:rsidP="009876C6">
            <w:pPr>
              <w:adjustRightInd w:val="0"/>
              <w:ind w:left="284"/>
              <w:rPr>
                <w:rFonts w:ascii="Tahoma" w:hAnsi="Tahoma" w:cs="Tahoma"/>
                <w:sz w:val="24"/>
                <w:szCs w:val="19"/>
              </w:rPr>
            </w:pPr>
            <w:r w:rsidRPr="00DA4883">
              <w:rPr>
                <w:rFonts w:ascii="Tahoma" w:hAnsi="Tahoma" w:cs="Tahoma"/>
                <w:sz w:val="24"/>
                <w:szCs w:val="19"/>
              </w:rPr>
              <w:t xml:space="preserve">The role holder will require at least </w:t>
            </w:r>
            <w:r w:rsidR="006B0F76">
              <w:rPr>
                <w:rFonts w:ascii="Tahoma" w:hAnsi="Tahoma" w:cs="Tahoma"/>
                <w:sz w:val="24"/>
                <w:szCs w:val="19"/>
              </w:rPr>
              <w:t>1-2</w:t>
            </w:r>
            <w:r w:rsidRPr="00DA4883">
              <w:rPr>
                <w:rFonts w:ascii="Tahoma" w:hAnsi="Tahoma" w:cs="Tahoma"/>
                <w:sz w:val="24"/>
                <w:szCs w:val="19"/>
              </w:rPr>
              <w:t xml:space="preserve"> </w:t>
            </w:r>
            <w:r w:rsidR="002B353F" w:rsidRPr="00DA4883">
              <w:rPr>
                <w:rFonts w:ascii="Tahoma" w:hAnsi="Tahoma" w:cs="Tahoma"/>
                <w:sz w:val="24"/>
                <w:szCs w:val="19"/>
              </w:rPr>
              <w:t>years’ experience</w:t>
            </w:r>
            <w:r w:rsidRPr="00DA4883">
              <w:rPr>
                <w:rFonts w:ascii="Tahoma" w:hAnsi="Tahoma" w:cs="Tahoma"/>
                <w:sz w:val="24"/>
                <w:szCs w:val="19"/>
              </w:rPr>
              <w:t xml:space="preserve"> inclu</w:t>
            </w:r>
            <w:r>
              <w:rPr>
                <w:rFonts w:ascii="Tahoma" w:hAnsi="Tahoma" w:cs="Tahoma"/>
                <w:sz w:val="24"/>
                <w:szCs w:val="19"/>
              </w:rPr>
              <w:t xml:space="preserve">ding some experience within the </w:t>
            </w:r>
            <w:r w:rsidRPr="00DA4883">
              <w:rPr>
                <w:rFonts w:ascii="Tahoma" w:hAnsi="Tahoma" w:cs="Tahoma"/>
                <w:sz w:val="24"/>
                <w:szCs w:val="19"/>
              </w:rPr>
              <w:t>specialised area.</w:t>
            </w:r>
          </w:p>
          <w:p w14:paraId="4147FF63" w14:textId="77777777" w:rsidR="00184727" w:rsidRDefault="00184727" w:rsidP="009876C6">
            <w:pPr>
              <w:adjustRightInd w:val="0"/>
              <w:ind w:left="284"/>
              <w:rPr>
                <w:rFonts w:ascii="Tahoma" w:hAnsi="Tahoma" w:cs="Tahoma"/>
                <w:sz w:val="24"/>
                <w:szCs w:val="19"/>
              </w:rPr>
            </w:pPr>
          </w:p>
          <w:p w14:paraId="5C58400A" w14:textId="153BB5B6" w:rsidR="0094491B" w:rsidRPr="00235CE1" w:rsidRDefault="0094491B" w:rsidP="009876C6">
            <w:pPr>
              <w:adjustRightInd w:val="0"/>
              <w:ind w:left="284"/>
              <w:rPr>
                <w:rFonts w:ascii="Tahoma" w:hAnsi="Tahoma" w:cs="Tahoma"/>
                <w:sz w:val="24"/>
                <w:szCs w:val="19"/>
              </w:rPr>
            </w:pPr>
            <w:r w:rsidRPr="00235CE1">
              <w:rPr>
                <w:rFonts w:ascii="Tahoma" w:hAnsi="Tahoma" w:cs="Tahoma"/>
                <w:sz w:val="24"/>
                <w:szCs w:val="20"/>
              </w:rPr>
              <w:t>Required to hold a full driving licence</w:t>
            </w:r>
            <w:r w:rsidR="002B353F">
              <w:rPr>
                <w:rFonts w:ascii="Tahoma" w:hAnsi="Tahoma" w:cs="Tahoma"/>
                <w:sz w:val="24"/>
                <w:szCs w:val="20"/>
              </w:rPr>
              <w:t>.</w:t>
            </w:r>
          </w:p>
          <w:p w14:paraId="372882C9" w14:textId="77777777" w:rsidR="003A5AEC" w:rsidRPr="00C8764A" w:rsidRDefault="003A5AEC" w:rsidP="00E42236">
            <w:pPr>
              <w:pStyle w:val="TableParagraph"/>
              <w:ind w:left="0"/>
              <w:rPr>
                <w:rFonts w:ascii="Tahoma" w:hAnsi="Tahoma" w:cs="Tahoma"/>
                <w:sz w:val="20"/>
              </w:rPr>
            </w:pPr>
          </w:p>
        </w:tc>
      </w:tr>
    </w:tbl>
    <w:p w14:paraId="2A32567C" w14:textId="77777777" w:rsidR="00542588" w:rsidRDefault="00542588">
      <w:r>
        <w:br w:type="page"/>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76"/>
      </w:tblGrid>
      <w:tr w:rsidR="003A5AEC" w:rsidRPr="00C8764A" w14:paraId="372882DB" w14:textId="77777777" w:rsidTr="00DB187B">
        <w:trPr>
          <w:trHeight w:val="453"/>
        </w:trPr>
        <w:tc>
          <w:tcPr>
            <w:tcW w:w="10176" w:type="dxa"/>
            <w:shd w:val="clear" w:color="auto" w:fill="2F2E6C"/>
            <w:vAlign w:val="center"/>
          </w:tcPr>
          <w:p w14:paraId="372882DA" w14:textId="7CBE438C" w:rsidR="003A5AEC" w:rsidRPr="00C8764A" w:rsidRDefault="00E65692" w:rsidP="00DB187B">
            <w:pPr>
              <w:pStyle w:val="TableParagraph"/>
              <w:rPr>
                <w:rFonts w:ascii="Tahoma" w:hAnsi="Tahoma" w:cs="Tahoma"/>
                <w:b/>
                <w:sz w:val="20"/>
              </w:rPr>
            </w:pPr>
            <w:r w:rsidRPr="00C8764A">
              <w:rPr>
                <w:rFonts w:ascii="Tahoma" w:hAnsi="Tahoma" w:cs="Tahoma"/>
                <w:b/>
                <w:color w:val="FFFFFF"/>
                <w:sz w:val="20"/>
              </w:rPr>
              <w:lastRenderedPageBreak/>
              <w:t>Safeguarding</w:t>
            </w:r>
          </w:p>
        </w:tc>
      </w:tr>
      <w:tr w:rsidR="003A5AEC" w:rsidRPr="00C8764A" w14:paraId="372882DE" w14:textId="77777777" w:rsidTr="008B3264">
        <w:trPr>
          <w:trHeight w:val="1417"/>
        </w:trPr>
        <w:tc>
          <w:tcPr>
            <w:tcW w:w="10176" w:type="dxa"/>
          </w:tcPr>
          <w:p w14:paraId="372882DC" w14:textId="77777777" w:rsidR="008B3264" w:rsidRDefault="008B3264" w:rsidP="001C3349">
            <w:pPr>
              <w:pStyle w:val="TableParagraph"/>
              <w:ind w:left="284"/>
              <w:jc w:val="both"/>
              <w:rPr>
                <w:rFonts w:ascii="Tahoma" w:hAnsi="Tahoma" w:cs="Tahoma"/>
                <w:sz w:val="20"/>
                <w:szCs w:val="20"/>
                <w:lang w:val="en-US"/>
              </w:rPr>
            </w:pPr>
          </w:p>
          <w:p w14:paraId="7D5876AD" w14:textId="6E3706DE" w:rsidR="009541D9" w:rsidRPr="00DA4883" w:rsidRDefault="009541D9" w:rsidP="009541D9">
            <w:pPr>
              <w:pStyle w:val="ListParagraph"/>
              <w:ind w:left="284"/>
              <w:rPr>
                <w:rFonts w:ascii="Tahoma" w:hAnsi="Tahoma" w:cs="Tahoma"/>
                <w:sz w:val="24"/>
              </w:rPr>
            </w:pPr>
            <w:r w:rsidRPr="00DA4883">
              <w:rPr>
                <w:rFonts w:ascii="Tahoma" w:hAnsi="Tahoma" w:cs="Tahoma"/>
                <w:sz w:val="24"/>
              </w:rPr>
              <w:t xml:space="preserve">All </w:t>
            </w:r>
            <w:r w:rsidR="00EE4443">
              <w:rPr>
                <w:rFonts w:ascii="Tahoma" w:hAnsi="Tahoma" w:cs="Tahoma"/>
                <w:sz w:val="24"/>
              </w:rPr>
              <w:t>Aspris</w:t>
            </w:r>
            <w:r w:rsidRPr="00DA4883">
              <w:rPr>
                <w:rFonts w:ascii="Tahoma" w:hAnsi="Tahoma" w:cs="Tahoma"/>
                <w:sz w:val="24"/>
              </w:rPr>
              <w:t xml:space="preserve"> colleagues have a responsibility to safeguard the individuals we care </w:t>
            </w:r>
            <w:proofErr w:type="gramStart"/>
            <w:r w:rsidRPr="00DA4883">
              <w:rPr>
                <w:rFonts w:ascii="Tahoma" w:hAnsi="Tahoma" w:cs="Tahoma"/>
                <w:sz w:val="24"/>
              </w:rPr>
              <w:t>for,</w:t>
            </w:r>
            <w:proofErr w:type="gramEnd"/>
            <w:r w:rsidRPr="00DA4883">
              <w:rPr>
                <w:rFonts w:ascii="Tahoma" w:hAnsi="Tahoma" w:cs="Tahoma"/>
                <w:sz w:val="24"/>
              </w:rPr>
              <w:t xml:space="preserve"> these may be adults and children or individuals connected to the people </w:t>
            </w:r>
            <w:r w:rsidR="00135C7C">
              <w:rPr>
                <w:rFonts w:ascii="Tahoma" w:hAnsi="Tahoma" w:cs="Tahoma"/>
                <w:sz w:val="24"/>
              </w:rPr>
              <w:t>Aspris</w:t>
            </w:r>
            <w:r w:rsidRPr="00DA4883">
              <w:rPr>
                <w:rFonts w:ascii="Tahoma" w:hAnsi="Tahoma" w:cs="Tahoma"/>
                <w:sz w:val="24"/>
              </w:rPr>
              <w:t xml:space="preserve"> supports. Colleagues must ensure they are aware of the local child and adult safeguarding policies and procedures in their service, in addition who to contact within the Local Authority Safeguarding Team for further advice. </w:t>
            </w:r>
          </w:p>
          <w:p w14:paraId="45CDD324" w14:textId="77777777" w:rsidR="009541D9" w:rsidRPr="00DA4883" w:rsidRDefault="009541D9" w:rsidP="009541D9">
            <w:pPr>
              <w:pStyle w:val="ListParagraph"/>
              <w:spacing w:after="60"/>
              <w:rPr>
                <w:rFonts w:ascii="Tahoma" w:hAnsi="Tahoma" w:cs="Tahoma"/>
                <w:sz w:val="24"/>
              </w:rPr>
            </w:pPr>
          </w:p>
          <w:p w14:paraId="76ED5E08" w14:textId="77777777" w:rsidR="001C3349" w:rsidRDefault="009541D9" w:rsidP="009541D9">
            <w:pPr>
              <w:pStyle w:val="TableParagraph"/>
              <w:ind w:left="284"/>
              <w:jc w:val="both"/>
              <w:rPr>
                <w:rFonts w:ascii="Tahoma" w:hAnsi="Tahoma" w:cs="Tahoma"/>
                <w:sz w:val="24"/>
              </w:rPr>
            </w:pPr>
            <w:r w:rsidRPr="00DA4883">
              <w:rPr>
                <w:rFonts w:ascii="Tahoma" w:hAnsi="Tahoma" w:cs="Tahoma"/>
                <w:sz w:val="24"/>
              </w:rPr>
              <w:t>All colleagues are required to attend safeguarding training appropriate to their role and to undertake additional training in associated areas.</w:t>
            </w:r>
          </w:p>
          <w:p w14:paraId="372882DD" w14:textId="0429F582" w:rsidR="00135C7C" w:rsidRPr="001A499A" w:rsidRDefault="00135C7C" w:rsidP="009541D9">
            <w:pPr>
              <w:pStyle w:val="TableParagraph"/>
              <w:ind w:left="284"/>
              <w:jc w:val="both"/>
              <w:rPr>
                <w:rFonts w:ascii="Tahoma" w:hAnsi="Tahoma" w:cs="Tahoma"/>
                <w:sz w:val="20"/>
              </w:rPr>
            </w:pPr>
          </w:p>
        </w:tc>
      </w:tr>
      <w:tr w:rsidR="003A5AEC" w:rsidRPr="00C8764A" w14:paraId="372882E0" w14:textId="77777777" w:rsidTr="00DB187B">
        <w:trPr>
          <w:trHeight w:val="453"/>
        </w:trPr>
        <w:tc>
          <w:tcPr>
            <w:tcW w:w="10176" w:type="dxa"/>
            <w:shd w:val="clear" w:color="auto" w:fill="2F2E6C"/>
            <w:vAlign w:val="center"/>
          </w:tcPr>
          <w:p w14:paraId="372882DF" w14:textId="77777777" w:rsidR="003A5AEC" w:rsidRPr="00542588" w:rsidRDefault="00E65692" w:rsidP="00BF268C">
            <w:pPr>
              <w:pStyle w:val="TableParagraph"/>
              <w:ind w:left="108"/>
              <w:rPr>
                <w:rFonts w:ascii="Tahoma" w:hAnsi="Tahoma" w:cs="Tahoma"/>
                <w:b/>
                <w:bCs/>
                <w:sz w:val="20"/>
              </w:rPr>
            </w:pPr>
            <w:r w:rsidRPr="00542588">
              <w:rPr>
                <w:rFonts w:ascii="Tahoma" w:hAnsi="Tahoma" w:cs="Tahoma"/>
                <w:b/>
                <w:bCs/>
                <w:color w:val="FFFFFF"/>
                <w:sz w:val="20"/>
              </w:rPr>
              <w:t>Working Environment</w:t>
            </w:r>
          </w:p>
        </w:tc>
      </w:tr>
      <w:tr w:rsidR="003A5AEC" w:rsidRPr="00C8764A" w14:paraId="372882E4" w14:textId="77777777" w:rsidTr="00E374B5">
        <w:trPr>
          <w:trHeight w:val="584"/>
        </w:trPr>
        <w:tc>
          <w:tcPr>
            <w:tcW w:w="10176" w:type="dxa"/>
          </w:tcPr>
          <w:p w14:paraId="372882E1" w14:textId="77777777" w:rsidR="00BF268C" w:rsidRDefault="00BF268C" w:rsidP="00BF268C">
            <w:pPr>
              <w:pStyle w:val="TableParagraph"/>
              <w:ind w:left="108"/>
              <w:rPr>
                <w:rFonts w:ascii="Tahoma" w:hAnsi="Tahoma" w:cs="Tahoma"/>
                <w:sz w:val="20"/>
              </w:rPr>
            </w:pPr>
          </w:p>
          <w:p w14:paraId="25814504" w14:textId="77777777" w:rsidR="001C3349" w:rsidRDefault="001C3349" w:rsidP="00332485">
            <w:pPr>
              <w:adjustRightInd w:val="0"/>
              <w:ind w:left="284"/>
              <w:rPr>
                <w:rFonts w:ascii="Tahoma" w:hAnsi="Tahoma" w:cs="Tahoma"/>
                <w:sz w:val="24"/>
                <w:szCs w:val="20"/>
              </w:rPr>
            </w:pPr>
            <w:r>
              <w:rPr>
                <w:rFonts w:ascii="Tahoma" w:hAnsi="Tahoma" w:cs="Tahoma"/>
                <w:sz w:val="24"/>
                <w:szCs w:val="20"/>
              </w:rPr>
              <w:t>The problems faced by young people</w:t>
            </w:r>
            <w:r w:rsidRPr="00D92441">
              <w:rPr>
                <w:rFonts w:ascii="Tahoma" w:hAnsi="Tahoma" w:cs="Tahoma"/>
                <w:sz w:val="24"/>
                <w:szCs w:val="20"/>
              </w:rPr>
              <w:t xml:space="preserve"> may present difficult and ch</w:t>
            </w:r>
            <w:r>
              <w:rPr>
                <w:rFonts w:ascii="Tahoma" w:hAnsi="Tahoma" w:cs="Tahoma"/>
                <w:sz w:val="24"/>
                <w:szCs w:val="20"/>
              </w:rPr>
              <w:t xml:space="preserve">allenging situations, which may </w:t>
            </w:r>
            <w:r w:rsidRPr="00D92441">
              <w:rPr>
                <w:rFonts w:ascii="Tahoma" w:hAnsi="Tahoma" w:cs="Tahoma"/>
                <w:sz w:val="24"/>
                <w:szCs w:val="20"/>
              </w:rPr>
              <w:t xml:space="preserve">heighten the physical, </w:t>
            </w:r>
            <w:proofErr w:type="gramStart"/>
            <w:r w:rsidRPr="00D92441">
              <w:rPr>
                <w:rFonts w:ascii="Tahoma" w:hAnsi="Tahoma" w:cs="Tahoma"/>
                <w:sz w:val="24"/>
                <w:szCs w:val="20"/>
              </w:rPr>
              <w:t>sensory</w:t>
            </w:r>
            <w:proofErr w:type="gramEnd"/>
            <w:r w:rsidRPr="00D92441">
              <w:rPr>
                <w:rFonts w:ascii="Tahoma" w:hAnsi="Tahoma" w:cs="Tahoma"/>
                <w:sz w:val="24"/>
                <w:szCs w:val="20"/>
              </w:rPr>
              <w:t xml:space="preserve"> and emotional demands of the role.</w:t>
            </w:r>
          </w:p>
          <w:p w14:paraId="6B416AD0" w14:textId="77777777" w:rsidR="001C3349" w:rsidRDefault="001C3349" w:rsidP="00332485">
            <w:pPr>
              <w:adjustRightInd w:val="0"/>
              <w:ind w:left="284"/>
              <w:rPr>
                <w:sz w:val="20"/>
                <w:szCs w:val="20"/>
              </w:rPr>
            </w:pPr>
          </w:p>
          <w:p w14:paraId="20612816" w14:textId="6B116C69" w:rsidR="001C3349" w:rsidRPr="00DD2891" w:rsidRDefault="0021524E" w:rsidP="00DD2891">
            <w:pPr>
              <w:adjustRightInd w:val="0"/>
              <w:ind w:left="284"/>
              <w:rPr>
                <w:rFonts w:ascii="Tahoma" w:hAnsi="Tahoma" w:cs="Tahoma"/>
                <w:sz w:val="32"/>
                <w:szCs w:val="20"/>
              </w:rPr>
            </w:pPr>
            <w:r>
              <w:rPr>
                <w:rFonts w:ascii="Tahoma" w:hAnsi="Tahoma" w:cs="Tahoma"/>
                <w:sz w:val="24"/>
                <w:szCs w:val="20"/>
              </w:rPr>
              <w:t>The p</w:t>
            </w:r>
            <w:r w:rsidR="001C3349" w:rsidRPr="00D2196C">
              <w:rPr>
                <w:rFonts w:ascii="Tahoma" w:hAnsi="Tahoma" w:cs="Tahoma"/>
                <w:sz w:val="24"/>
                <w:szCs w:val="20"/>
              </w:rPr>
              <w:t>ost holder must participate in appropriate clinical supervision</w:t>
            </w:r>
            <w:r w:rsidR="00466982">
              <w:rPr>
                <w:rFonts w:ascii="Tahoma" w:hAnsi="Tahoma" w:cs="Tahoma"/>
                <w:sz w:val="24"/>
                <w:szCs w:val="20"/>
              </w:rPr>
              <w:t>.</w:t>
            </w:r>
          </w:p>
          <w:p w14:paraId="372882E3" w14:textId="6D7B127D" w:rsidR="003A5AEC" w:rsidRPr="00BF268C" w:rsidRDefault="003A5AEC" w:rsidP="008F6DC0">
            <w:pPr>
              <w:pStyle w:val="TableParagraph"/>
              <w:rPr>
                <w:rFonts w:ascii="Tahoma" w:hAnsi="Tahoma" w:cs="Tahoma"/>
                <w:sz w:val="20"/>
              </w:rPr>
            </w:pPr>
          </w:p>
        </w:tc>
      </w:tr>
    </w:tbl>
    <w:tbl>
      <w:tblPr>
        <w:tblStyle w:val="TableGrid"/>
        <w:tblW w:w="10206" w:type="dxa"/>
        <w:tblInd w:w="137" w:type="dxa"/>
        <w:tblLook w:val="04A0" w:firstRow="1" w:lastRow="0" w:firstColumn="1" w:lastColumn="0" w:noHBand="0" w:noVBand="1"/>
      </w:tblPr>
      <w:tblGrid>
        <w:gridCol w:w="2523"/>
        <w:gridCol w:w="7683"/>
      </w:tblGrid>
      <w:tr w:rsidR="00295D8B" w:rsidRPr="003C1532" w14:paraId="4F3B2B4A" w14:textId="77777777" w:rsidTr="00367120">
        <w:trPr>
          <w:trHeight w:val="551"/>
        </w:trPr>
        <w:tc>
          <w:tcPr>
            <w:tcW w:w="2523" w:type="dxa"/>
            <w:tcBorders>
              <w:right w:val="nil"/>
            </w:tcBorders>
            <w:shd w:val="clear" w:color="auto" w:fill="17365D" w:themeFill="text2" w:themeFillShade="BF"/>
            <w:vAlign w:val="center"/>
          </w:tcPr>
          <w:p w14:paraId="6CDC8983" w14:textId="7B537C64" w:rsidR="00295D8B" w:rsidRPr="00367120" w:rsidRDefault="00295D8B" w:rsidP="00CC3575">
            <w:pPr>
              <w:pStyle w:val="ListParagraph"/>
              <w:rPr>
                <w:rFonts w:ascii="Tahoma" w:hAnsi="Tahoma" w:cs="Tahoma"/>
                <w:b/>
                <w:color w:val="FFFFFF" w:themeColor="background1"/>
              </w:rPr>
            </w:pPr>
            <w:r w:rsidRPr="00367120">
              <w:rPr>
                <w:rFonts w:ascii="Tahoma" w:hAnsi="Tahoma" w:cs="Tahoma"/>
                <w:b/>
                <w:color w:val="FFFFFF" w:themeColor="background1"/>
              </w:rPr>
              <w:t>V</w:t>
            </w:r>
            <w:r w:rsidR="00135C7C">
              <w:rPr>
                <w:rFonts w:ascii="Tahoma" w:hAnsi="Tahoma" w:cs="Tahoma"/>
                <w:b/>
                <w:color w:val="FFFFFF" w:themeColor="background1"/>
              </w:rPr>
              <w:t>alue</w:t>
            </w:r>
          </w:p>
        </w:tc>
        <w:tc>
          <w:tcPr>
            <w:tcW w:w="7683" w:type="dxa"/>
            <w:tcBorders>
              <w:left w:val="nil"/>
            </w:tcBorders>
            <w:shd w:val="clear" w:color="auto" w:fill="17365D" w:themeFill="text2" w:themeFillShade="BF"/>
            <w:vAlign w:val="center"/>
          </w:tcPr>
          <w:p w14:paraId="639466DD" w14:textId="77777777" w:rsidR="00295D8B" w:rsidRPr="00367120" w:rsidRDefault="00295D8B" w:rsidP="00CC3575">
            <w:pPr>
              <w:pStyle w:val="ListParagraph"/>
              <w:rPr>
                <w:rFonts w:ascii="Tahoma" w:hAnsi="Tahoma" w:cs="Tahoma"/>
                <w:b/>
                <w:color w:val="FFFFFF" w:themeColor="background1"/>
              </w:rPr>
            </w:pPr>
            <w:r w:rsidRPr="00367120">
              <w:rPr>
                <w:rFonts w:ascii="Tahoma" w:hAnsi="Tahoma" w:cs="Tahoma"/>
                <w:b/>
                <w:color w:val="FFFFFF" w:themeColor="background1"/>
              </w:rPr>
              <w:t>Descriptors</w:t>
            </w:r>
          </w:p>
        </w:tc>
      </w:tr>
      <w:tr w:rsidR="00295D8B" w:rsidRPr="00DA4883" w14:paraId="6F58BECB" w14:textId="77777777" w:rsidTr="0021524E">
        <w:trPr>
          <w:trHeight w:val="1124"/>
        </w:trPr>
        <w:tc>
          <w:tcPr>
            <w:tcW w:w="2523" w:type="dxa"/>
            <w:shd w:val="clear" w:color="auto" w:fill="auto"/>
            <w:vAlign w:val="center"/>
          </w:tcPr>
          <w:p w14:paraId="2BF88B27" w14:textId="77777777" w:rsidR="00295D8B" w:rsidRPr="00DA4883" w:rsidRDefault="00295D8B" w:rsidP="00CC3575">
            <w:pPr>
              <w:pStyle w:val="ListParagraph"/>
              <w:rPr>
                <w:rFonts w:ascii="Tahoma" w:hAnsi="Tahoma" w:cs="Tahoma"/>
                <w:sz w:val="24"/>
              </w:rPr>
            </w:pPr>
            <w:r w:rsidRPr="00DA4883">
              <w:rPr>
                <w:rFonts w:ascii="Tahoma" w:hAnsi="Tahoma" w:cs="Tahoma"/>
                <w:sz w:val="24"/>
              </w:rPr>
              <w:t>Striving for excellence</w:t>
            </w:r>
          </w:p>
        </w:tc>
        <w:tc>
          <w:tcPr>
            <w:tcW w:w="7683" w:type="dxa"/>
            <w:shd w:val="clear" w:color="auto" w:fill="auto"/>
            <w:vAlign w:val="center"/>
          </w:tcPr>
          <w:p w14:paraId="78FF25C4" w14:textId="500AC930" w:rsidR="00295D8B" w:rsidRPr="00DA4883" w:rsidRDefault="00295D8B" w:rsidP="008113C8">
            <w:pPr>
              <w:spacing w:before="200" w:after="200" w:line="252" w:lineRule="auto"/>
              <w:rPr>
                <w:rFonts w:ascii="Tahoma" w:hAnsi="Tahoma" w:cs="Tahoma"/>
              </w:rPr>
            </w:pPr>
            <w:r w:rsidRPr="00DA4883">
              <w:rPr>
                <w:rFonts w:ascii="Tahoma" w:hAnsi="Tahoma" w:cs="Tahoma"/>
                <w:sz w:val="24"/>
              </w:rPr>
              <w:t xml:space="preserve">Strive to overcome difficulties, </w:t>
            </w:r>
            <w:proofErr w:type="gramStart"/>
            <w:r w:rsidRPr="00DA4883">
              <w:rPr>
                <w:rFonts w:ascii="Tahoma" w:hAnsi="Tahoma" w:cs="Tahoma"/>
                <w:sz w:val="24"/>
              </w:rPr>
              <w:t>setbacks</w:t>
            </w:r>
            <w:proofErr w:type="gramEnd"/>
            <w:r w:rsidRPr="00DA4883">
              <w:rPr>
                <w:rFonts w:ascii="Tahoma" w:hAnsi="Tahoma" w:cs="Tahoma"/>
                <w:sz w:val="24"/>
              </w:rPr>
              <w:t xml:space="preserve"> and pressure, to get things done to improve positive outcomes and reduce the barriers faced by people with autism</w:t>
            </w:r>
            <w:r w:rsidR="00A27BFD">
              <w:rPr>
                <w:rFonts w:ascii="Tahoma" w:hAnsi="Tahoma" w:cs="Tahoma"/>
                <w:sz w:val="24"/>
              </w:rPr>
              <w:t>.</w:t>
            </w:r>
          </w:p>
        </w:tc>
      </w:tr>
      <w:tr w:rsidR="00295D8B" w:rsidRPr="00DA4883" w14:paraId="47BE2A7A" w14:textId="77777777" w:rsidTr="00295D8B">
        <w:trPr>
          <w:trHeight w:val="856"/>
        </w:trPr>
        <w:tc>
          <w:tcPr>
            <w:tcW w:w="2523" w:type="dxa"/>
            <w:shd w:val="clear" w:color="auto" w:fill="auto"/>
            <w:vAlign w:val="center"/>
          </w:tcPr>
          <w:p w14:paraId="3A9C75D8" w14:textId="77777777" w:rsidR="00295D8B" w:rsidRPr="00DA4883" w:rsidRDefault="00295D8B" w:rsidP="0021524E">
            <w:pPr>
              <w:pStyle w:val="ListParagraph"/>
              <w:rPr>
                <w:rFonts w:ascii="Tahoma" w:hAnsi="Tahoma" w:cs="Tahoma"/>
                <w:sz w:val="24"/>
              </w:rPr>
            </w:pPr>
            <w:r w:rsidRPr="00DA4883">
              <w:rPr>
                <w:rFonts w:ascii="Tahoma" w:hAnsi="Tahoma" w:cs="Tahoma"/>
                <w:sz w:val="24"/>
              </w:rPr>
              <w:t>Being positive</w:t>
            </w:r>
          </w:p>
          <w:p w14:paraId="1F61C24D" w14:textId="77777777" w:rsidR="00295D8B" w:rsidRPr="00DA4883" w:rsidRDefault="00295D8B" w:rsidP="00CC3575">
            <w:pPr>
              <w:pStyle w:val="ListParagraph"/>
              <w:rPr>
                <w:rFonts w:ascii="Tahoma" w:hAnsi="Tahoma" w:cs="Tahoma"/>
                <w:sz w:val="24"/>
              </w:rPr>
            </w:pPr>
          </w:p>
        </w:tc>
        <w:tc>
          <w:tcPr>
            <w:tcW w:w="7683" w:type="dxa"/>
            <w:shd w:val="clear" w:color="auto" w:fill="auto"/>
            <w:vAlign w:val="center"/>
          </w:tcPr>
          <w:p w14:paraId="0467CDDB" w14:textId="77777777" w:rsidR="00295D8B" w:rsidRPr="00DA4883" w:rsidRDefault="00295D8B" w:rsidP="0021524E">
            <w:pPr>
              <w:autoSpaceDE w:val="0"/>
              <w:autoSpaceDN w:val="0"/>
              <w:adjustRightInd w:val="0"/>
              <w:rPr>
                <w:rFonts w:ascii="Tahoma" w:hAnsi="Tahoma" w:cs="Tahoma"/>
                <w:sz w:val="24"/>
              </w:rPr>
            </w:pPr>
            <w:r w:rsidRPr="00DA4883">
              <w:rPr>
                <w:rFonts w:ascii="Tahoma" w:hAnsi="Tahoma" w:cs="Tahoma"/>
                <w:sz w:val="24"/>
              </w:rPr>
              <w:t xml:space="preserve">Believe that everyone can achieve more, and never giving </w:t>
            </w:r>
            <w:proofErr w:type="gramStart"/>
            <w:r w:rsidRPr="00DA4883">
              <w:rPr>
                <w:rFonts w:ascii="Tahoma" w:hAnsi="Tahoma" w:cs="Tahoma"/>
                <w:sz w:val="24"/>
              </w:rPr>
              <w:t>up</w:t>
            </w:r>
            <w:proofErr w:type="gramEnd"/>
          </w:p>
          <w:p w14:paraId="1D5101C8" w14:textId="77777777" w:rsidR="00295D8B" w:rsidRPr="00DA4883" w:rsidRDefault="00295D8B" w:rsidP="0021524E">
            <w:pPr>
              <w:autoSpaceDE w:val="0"/>
              <w:autoSpaceDN w:val="0"/>
              <w:adjustRightInd w:val="0"/>
              <w:rPr>
                <w:rFonts w:ascii="Tahoma" w:hAnsi="Tahoma" w:cs="Tahoma"/>
                <w:b/>
              </w:rPr>
            </w:pPr>
            <w:r w:rsidRPr="00DA4883">
              <w:rPr>
                <w:rFonts w:ascii="Tahoma" w:hAnsi="Tahoma" w:cs="Tahoma"/>
                <w:sz w:val="24"/>
              </w:rPr>
              <w:t>Recognise and encourage commitment in others.</w:t>
            </w:r>
          </w:p>
        </w:tc>
      </w:tr>
      <w:tr w:rsidR="00295D8B" w:rsidRPr="00DA4883" w14:paraId="0890A6D8" w14:textId="77777777" w:rsidTr="00295D8B">
        <w:trPr>
          <w:trHeight w:val="856"/>
        </w:trPr>
        <w:tc>
          <w:tcPr>
            <w:tcW w:w="2523" w:type="dxa"/>
            <w:shd w:val="clear" w:color="auto" w:fill="auto"/>
            <w:vAlign w:val="center"/>
          </w:tcPr>
          <w:p w14:paraId="65705579" w14:textId="77777777" w:rsidR="00295D8B" w:rsidRPr="00DA4883" w:rsidRDefault="00295D8B" w:rsidP="00CC3575">
            <w:pPr>
              <w:pStyle w:val="ListParagraph"/>
              <w:rPr>
                <w:rFonts w:ascii="Tahoma" w:hAnsi="Tahoma" w:cs="Tahoma"/>
                <w:sz w:val="24"/>
              </w:rPr>
            </w:pPr>
            <w:r w:rsidRPr="00DA4883">
              <w:rPr>
                <w:rFonts w:ascii="Tahoma" w:hAnsi="Tahoma" w:cs="Tahoma"/>
                <w:sz w:val="24"/>
              </w:rPr>
              <w:t>Being supportive</w:t>
            </w:r>
          </w:p>
          <w:p w14:paraId="218BE3EB" w14:textId="77777777" w:rsidR="00295D8B" w:rsidRPr="00DA4883" w:rsidRDefault="00295D8B" w:rsidP="00CC3575">
            <w:pPr>
              <w:pStyle w:val="ListParagraph"/>
              <w:rPr>
                <w:rFonts w:ascii="Tahoma" w:hAnsi="Tahoma" w:cs="Tahoma"/>
                <w:sz w:val="24"/>
              </w:rPr>
            </w:pPr>
            <w:r w:rsidRPr="00DA4883">
              <w:rPr>
                <w:rFonts w:ascii="Tahoma" w:hAnsi="Tahoma" w:cs="Tahoma"/>
                <w:sz w:val="24"/>
              </w:rPr>
              <w:t xml:space="preserve"> </w:t>
            </w:r>
          </w:p>
        </w:tc>
        <w:tc>
          <w:tcPr>
            <w:tcW w:w="7683" w:type="dxa"/>
            <w:shd w:val="clear" w:color="auto" w:fill="auto"/>
            <w:vAlign w:val="center"/>
          </w:tcPr>
          <w:p w14:paraId="0EB36380" w14:textId="77777777" w:rsidR="00295D8B" w:rsidRPr="00DA4883" w:rsidRDefault="00295D8B" w:rsidP="0021524E">
            <w:pPr>
              <w:spacing w:before="200"/>
              <w:rPr>
                <w:rFonts w:ascii="Tahoma" w:hAnsi="Tahoma" w:cs="Tahoma"/>
                <w:sz w:val="24"/>
              </w:rPr>
            </w:pPr>
            <w:r w:rsidRPr="00DA4883">
              <w:rPr>
                <w:rFonts w:ascii="Tahoma" w:hAnsi="Tahoma" w:cs="Tahoma"/>
                <w:sz w:val="24"/>
              </w:rPr>
              <w:t xml:space="preserve">Build trust with colleagues, other </w:t>
            </w:r>
            <w:proofErr w:type="gramStart"/>
            <w:r w:rsidRPr="00DA4883">
              <w:rPr>
                <w:rFonts w:ascii="Tahoma" w:hAnsi="Tahoma" w:cs="Tahoma"/>
                <w:sz w:val="24"/>
              </w:rPr>
              <w:t>agencies</w:t>
            </w:r>
            <w:proofErr w:type="gramEnd"/>
            <w:r w:rsidRPr="00DA4883">
              <w:rPr>
                <w:rFonts w:ascii="Tahoma" w:hAnsi="Tahoma" w:cs="Tahoma"/>
                <w:sz w:val="24"/>
              </w:rPr>
              <w:t xml:space="preserve"> and key people to facilitate the best outcomes for people with autism; overcoming difficulties to work together as a team. </w:t>
            </w:r>
          </w:p>
          <w:p w14:paraId="12FCD0A9" w14:textId="68CD42F8" w:rsidR="00295D8B" w:rsidRPr="00DA4883" w:rsidRDefault="00295D8B" w:rsidP="00CC3575">
            <w:pPr>
              <w:rPr>
                <w:rFonts w:ascii="Tahoma" w:hAnsi="Tahoma" w:cs="Tahoma"/>
                <w:sz w:val="24"/>
              </w:rPr>
            </w:pPr>
            <w:r w:rsidRPr="00DA4883">
              <w:rPr>
                <w:rFonts w:ascii="Tahoma" w:hAnsi="Tahoma" w:cs="Tahoma"/>
                <w:sz w:val="24"/>
              </w:rPr>
              <w:t xml:space="preserve">Look for opportunities to share information, </w:t>
            </w:r>
            <w:proofErr w:type="gramStart"/>
            <w:r w:rsidRPr="00DA4883">
              <w:rPr>
                <w:rFonts w:ascii="Tahoma" w:hAnsi="Tahoma" w:cs="Tahoma"/>
                <w:sz w:val="24"/>
              </w:rPr>
              <w:t>knowledge</w:t>
            </w:r>
            <w:proofErr w:type="gramEnd"/>
            <w:r w:rsidRPr="00DA4883">
              <w:rPr>
                <w:rFonts w:ascii="Tahoma" w:hAnsi="Tahoma" w:cs="Tahoma"/>
                <w:sz w:val="24"/>
              </w:rPr>
              <w:t xml:space="preserve"> and experience</w:t>
            </w:r>
            <w:r w:rsidR="00A27BFD">
              <w:rPr>
                <w:rFonts w:ascii="Tahoma" w:hAnsi="Tahoma" w:cs="Tahoma"/>
                <w:sz w:val="24"/>
              </w:rPr>
              <w:t>.</w:t>
            </w:r>
            <w:r w:rsidRPr="00DA4883">
              <w:rPr>
                <w:rFonts w:ascii="Tahoma" w:hAnsi="Tahoma" w:cs="Tahoma"/>
                <w:sz w:val="24"/>
              </w:rPr>
              <w:t xml:space="preserve"> </w:t>
            </w:r>
          </w:p>
          <w:p w14:paraId="07DDAEDA" w14:textId="77777777" w:rsidR="00295D8B" w:rsidRPr="00DA4883" w:rsidRDefault="00295D8B" w:rsidP="00CC3575">
            <w:pPr>
              <w:rPr>
                <w:rFonts w:ascii="Tahoma" w:hAnsi="Tahoma" w:cs="Tahoma"/>
                <w:sz w:val="24"/>
              </w:rPr>
            </w:pPr>
            <w:r w:rsidRPr="00DA4883">
              <w:rPr>
                <w:rFonts w:ascii="Tahoma" w:hAnsi="Tahoma" w:cs="Tahoma"/>
                <w:sz w:val="24"/>
              </w:rPr>
              <w:t xml:space="preserve">Being aware of the health and safety risks associated with the job, work responsibly with others to reduce them. </w:t>
            </w:r>
          </w:p>
          <w:p w14:paraId="5E89914C" w14:textId="258F1F81" w:rsidR="00295D8B" w:rsidRPr="00DA4883" w:rsidRDefault="00295D8B" w:rsidP="00CC3575">
            <w:pPr>
              <w:rPr>
                <w:rFonts w:ascii="Tahoma" w:hAnsi="Tahoma" w:cs="Tahoma"/>
                <w:sz w:val="24"/>
              </w:rPr>
            </w:pPr>
            <w:r w:rsidRPr="00DA4883">
              <w:rPr>
                <w:rFonts w:ascii="Tahoma" w:hAnsi="Tahoma" w:cs="Tahoma"/>
                <w:sz w:val="24"/>
              </w:rPr>
              <w:t>Care about the wellbeing of others, as well as ourselves</w:t>
            </w:r>
            <w:r w:rsidR="00A27BFD">
              <w:rPr>
                <w:rFonts w:ascii="Tahoma" w:hAnsi="Tahoma" w:cs="Tahoma"/>
                <w:sz w:val="24"/>
              </w:rPr>
              <w:t>.</w:t>
            </w:r>
          </w:p>
          <w:p w14:paraId="5E9801F9" w14:textId="77777777" w:rsidR="00295D8B" w:rsidRPr="00DA4883" w:rsidRDefault="00295D8B" w:rsidP="00CC3575">
            <w:pPr>
              <w:rPr>
                <w:rFonts w:ascii="Tahoma" w:hAnsi="Tahoma" w:cs="Tahoma"/>
                <w:b/>
              </w:rPr>
            </w:pPr>
          </w:p>
        </w:tc>
      </w:tr>
      <w:tr w:rsidR="00295D8B" w:rsidRPr="00DA4883" w14:paraId="6AD72572" w14:textId="77777777" w:rsidTr="00295D8B">
        <w:trPr>
          <w:trHeight w:val="856"/>
        </w:trPr>
        <w:tc>
          <w:tcPr>
            <w:tcW w:w="2523" w:type="dxa"/>
            <w:shd w:val="clear" w:color="auto" w:fill="auto"/>
            <w:vAlign w:val="center"/>
          </w:tcPr>
          <w:p w14:paraId="305D69D6" w14:textId="77777777" w:rsidR="00295D8B" w:rsidRPr="00DA4883" w:rsidRDefault="00295D8B" w:rsidP="00CC3575">
            <w:pPr>
              <w:pStyle w:val="ListParagraph"/>
              <w:rPr>
                <w:rFonts w:ascii="Tahoma" w:hAnsi="Tahoma" w:cs="Tahoma"/>
                <w:sz w:val="24"/>
              </w:rPr>
            </w:pPr>
            <w:r w:rsidRPr="00DA4883">
              <w:rPr>
                <w:rFonts w:ascii="Tahoma" w:hAnsi="Tahoma" w:cs="Tahoma"/>
                <w:sz w:val="24"/>
              </w:rPr>
              <w:t>Putting people first</w:t>
            </w:r>
          </w:p>
        </w:tc>
        <w:tc>
          <w:tcPr>
            <w:tcW w:w="7683" w:type="dxa"/>
            <w:shd w:val="clear" w:color="auto" w:fill="auto"/>
            <w:vAlign w:val="center"/>
          </w:tcPr>
          <w:p w14:paraId="0AB20785" w14:textId="77777777" w:rsidR="00295D8B" w:rsidRPr="00DA4883" w:rsidRDefault="00295D8B" w:rsidP="00135C7C">
            <w:pPr>
              <w:rPr>
                <w:rFonts w:ascii="Tahoma" w:hAnsi="Tahoma" w:cs="Tahoma"/>
                <w:b/>
              </w:rPr>
            </w:pPr>
            <w:r w:rsidRPr="00DA4883">
              <w:rPr>
                <w:rFonts w:ascii="Tahoma" w:hAnsi="Tahoma" w:cs="Tahoma"/>
                <w:sz w:val="24"/>
              </w:rPr>
              <w:t>Using person centred approaches to ensure those in our care are at the centre of everything we do and drive our actions accordingly</w:t>
            </w:r>
          </w:p>
        </w:tc>
      </w:tr>
      <w:tr w:rsidR="00295D8B" w:rsidRPr="00DA4883" w14:paraId="5AC0C8EF" w14:textId="77777777" w:rsidTr="00295D8B">
        <w:trPr>
          <w:trHeight w:val="856"/>
        </w:trPr>
        <w:tc>
          <w:tcPr>
            <w:tcW w:w="2523" w:type="dxa"/>
            <w:shd w:val="clear" w:color="auto" w:fill="auto"/>
            <w:vAlign w:val="center"/>
          </w:tcPr>
          <w:p w14:paraId="5AC48617" w14:textId="77777777" w:rsidR="00295D8B" w:rsidRPr="00DA4883" w:rsidRDefault="00295D8B" w:rsidP="00CC3575">
            <w:pPr>
              <w:pStyle w:val="ListParagraph"/>
              <w:rPr>
                <w:rFonts w:ascii="Tahoma" w:hAnsi="Tahoma" w:cs="Tahoma"/>
                <w:sz w:val="24"/>
              </w:rPr>
            </w:pPr>
            <w:r w:rsidRPr="00DA4883">
              <w:rPr>
                <w:rFonts w:ascii="Tahoma" w:hAnsi="Tahoma" w:cs="Tahoma"/>
                <w:sz w:val="24"/>
              </w:rPr>
              <w:t>Acting with integrity</w:t>
            </w:r>
          </w:p>
        </w:tc>
        <w:tc>
          <w:tcPr>
            <w:tcW w:w="7683" w:type="dxa"/>
            <w:shd w:val="clear" w:color="auto" w:fill="auto"/>
            <w:vAlign w:val="center"/>
          </w:tcPr>
          <w:p w14:paraId="40590DFA" w14:textId="7EB8518E" w:rsidR="00295D8B" w:rsidRPr="00DA4883" w:rsidRDefault="00295D8B" w:rsidP="0021524E">
            <w:pPr>
              <w:spacing w:before="200"/>
              <w:rPr>
                <w:rFonts w:ascii="Tahoma" w:hAnsi="Tahoma" w:cs="Tahoma"/>
                <w:sz w:val="24"/>
              </w:rPr>
            </w:pPr>
            <w:r w:rsidRPr="00DA4883">
              <w:rPr>
                <w:rFonts w:ascii="Tahoma" w:hAnsi="Tahoma" w:cs="Tahoma"/>
                <w:sz w:val="24"/>
              </w:rPr>
              <w:t>Communicate in an open and transparent way</w:t>
            </w:r>
            <w:r w:rsidR="00A27BFD">
              <w:rPr>
                <w:rFonts w:ascii="Tahoma" w:hAnsi="Tahoma" w:cs="Tahoma"/>
                <w:sz w:val="24"/>
              </w:rPr>
              <w:t>.</w:t>
            </w:r>
          </w:p>
          <w:p w14:paraId="3379FFB2" w14:textId="77777777" w:rsidR="00295D8B" w:rsidRPr="00DA4883" w:rsidRDefault="00295D8B" w:rsidP="00CC3575">
            <w:pPr>
              <w:rPr>
                <w:rFonts w:ascii="Tahoma" w:hAnsi="Tahoma" w:cs="Tahoma"/>
                <w:sz w:val="24"/>
              </w:rPr>
            </w:pPr>
            <w:r w:rsidRPr="00DA4883">
              <w:rPr>
                <w:rFonts w:ascii="Tahoma" w:hAnsi="Tahoma" w:cs="Tahoma"/>
                <w:sz w:val="24"/>
              </w:rPr>
              <w:t>Respect confidentiality; manage and protect others’ personal information professionally.</w:t>
            </w:r>
          </w:p>
          <w:p w14:paraId="6A531B44" w14:textId="01156DA8" w:rsidR="00295D8B" w:rsidRPr="00DA4883" w:rsidRDefault="00295D8B" w:rsidP="00CC3575">
            <w:pPr>
              <w:rPr>
                <w:rFonts w:ascii="Tahoma" w:hAnsi="Tahoma" w:cs="Tahoma"/>
                <w:sz w:val="24"/>
              </w:rPr>
            </w:pPr>
            <w:r w:rsidRPr="00DA4883">
              <w:rPr>
                <w:rFonts w:ascii="Tahoma" w:hAnsi="Tahoma" w:cs="Tahoma"/>
                <w:sz w:val="24"/>
              </w:rPr>
              <w:t xml:space="preserve">Comply with legislation, regulatory standards, </w:t>
            </w:r>
            <w:r w:rsidR="00EB376A">
              <w:rPr>
                <w:rFonts w:ascii="Tahoma" w:hAnsi="Tahoma" w:cs="Tahoma"/>
                <w:sz w:val="24"/>
              </w:rPr>
              <w:t>Aspris</w:t>
            </w:r>
            <w:r w:rsidRPr="00DA4883">
              <w:rPr>
                <w:rFonts w:ascii="Tahoma" w:hAnsi="Tahoma" w:cs="Tahoma"/>
                <w:sz w:val="24"/>
              </w:rPr>
              <w:t xml:space="preserve"> policies and procedures and quality standards. </w:t>
            </w:r>
          </w:p>
          <w:p w14:paraId="1149E41C" w14:textId="77777777" w:rsidR="00295D8B" w:rsidRPr="00DA4883" w:rsidRDefault="00295D8B" w:rsidP="00135C7C">
            <w:pPr>
              <w:spacing w:after="200"/>
              <w:rPr>
                <w:rFonts w:ascii="Tahoma" w:hAnsi="Tahoma" w:cs="Tahoma"/>
                <w:sz w:val="24"/>
              </w:rPr>
            </w:pPr>
            <w:r w:rsidRPr="00DA4883">
              <w:rPr>
                <w:rFonts w:ascii="Tahoma" w:hAnsi="Tahoma" w:cs="Tahoma"/>
                <w:sz w:val="24"/>
              </w:rPr>
              <w:t xml:space="preserve">Accurately record, </w:t>
            </w:r>
            <w:proofErr w:type="gramStart"/>
            <w:r w:rsidRPr="00DA4883">
              <w:rPr>
                <w:rFonts w:ascii="Tahoma" w:hAnsi="Tahoma" w:cs="Tahoma"/>
                <w:sz w:val="24"/>
              </w:rPr>
              <w:t>monitor</w:t>
            </w:r>
            <w:proofErr w:type="gramEnd"/>
            <w:r w:rsidRPr="00DA4883">
              <w:rPr>
                <w:rFonts w:ascii="Tahoma" w:hAnsi="Tahoma" w:cs="Tahoma"/>
                <w:sz w:val="24"/>
              </w:rPr>
              <w:t xml:space="preserve"> and use data in accordance with laid down policies and procedures. </w:t>
            </w:r>
          </w:p>
        </w:tc>
      </w:tr>
    </w:tbl>
    <w:p w14:paraId="372882E6" w14:textId="77777777" w:rsidR="00E65692" w:rsidRPr="00C8764A" w:rsidRDefault="00E65692" w:rsidP="00C8764A">
      <w:pPr>
        <w:rPr>
          <w:rFonts w:ascii="Tahoma" w:hAnsi="Tahoma" w:cs="Tahoma"/>
        </w:rPr>
      </w:pPr>
    </w:p>
    <w:sectPr w:rsidR="00E65692" w:rsidRPr="00C8764A">
      <w:headerReference w:type="default" r:id="rId7"/>
      <w:footerReference w:type="default" r:id="rId8"/>
      <w:pgSz w:w="11910" w:h="16840"/>
      <w:pgMar w:top="1260" w:right="580" w:bottom="960" w:left="880" w:header="0"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62206" w14:textId="77777777" w:rsidR="00CD5092" w:rsidRDefault="00CD5092">
      <w:r>
        <w:separator/>
      </w:r>
    </w:p>
  </w:endnote>
  <w:endnote w:type="continuationSeparator" w:id="0">
    <w:p w14:paraId="59C71E71" w14:textId="77777777" w:rsidR="00CD5092" w:rsidRDefault="00CD5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882EC" w14:textId="77777777" w:rsidR="00C8764A" w:rsidRDefault="00C8764A">
    <w:pPr>
      <w:pStyle w:val="BodyText"/>
      <w:spacing w:line="14" w:lineRule="auto"/>
    </w:pPr>
    <w:r>
      <w:rPr>
        <w:noProof/>
        <w:lang w:bidi="ar-SA"/>
      </w:rPr>
      <mc:AlternateContent>
        <mc:Choice Requires="wpg">
          <w:drawing>
            <wp:anchor distT="0" distB="0" distL="114300" distR="114300" simplePos="0" relativeHeight="251658240" behindDoc="1" locked="0" layoutInCell="1" allowOverlap="1" wp14:anchorId="372882EF" wp14:editId="372882F0">
              <wp:simplePos x="0" y="0"/>
              <wp:positionH relativeFrom="page">
                <wp:posOffset>-5080</wp:posOffset>
              </wp:positionH>
              <wp:positionV relativeFrom="page">
                <wp:posOffset>10081895</wp:posOffset>
              </wp:positionV>
              <wp:extent cx="7554595" cy="387985"/>
              <wp:effectExtent l="0" t="0" r="8255"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4595" cy="387985"/>
                        <a:chOff x="-8" y="15877"/>
                        <a:chExt cx="11897" cy="611"/>
                      </a:xfrm>
                      <a:solidFill>
                        <a:srgbClr val="2F2E6C"/>
                      </a:solidFill>
                    </wpg:grpSpPr>
                    <wps:wsp>
                      <wps:cNvPr id="2" name="Rectangle 3"/>
                      <wps:cNvSpPr>
                        <a:spLocks noChangeArrowheads="1"/>
                      </wps:cNvSpPr>
                      <wps:spPr bwMode="auto">
                        <a:xfrm>
                          <a:off x="0" y="15884"/>
                          <a:ext cx="11882" cy="59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2"/>
                      <wps:cNvSpPr>
                        <a:spLocks/>
                      </wps:cNvSpPr>
                      <wps:spPr bwMode="auto">
                        <a:xfrm>
                          <a:off x="0" y="15884"/>
                          <a:ext cx="11882" cy="596"/>
                        </a:xfrm>
                        <a:custGeom>
                          <a:avLst/>
                          <a:gdLst>
                            <a:gd name="T0" fmla="*/ 0 w 11882"/>
                            <a:gd name="T1" fmla="+- 0 16481 15885"/>
                            <a:gd name="T2" fmla="*/ 16481 h 596"/>
                            <a:gd name="T3" fmla="*/ 11882 w 11882"/>
                            <a:gd name="T4" fmla="+- 0 16481 15885"/>
                            <a:gd name="T5" fmla="*/ 16481 h 596"/>
                            <a:gd name="T6" fmla="*/ 11882 w 11882"/>
                            <a:gd name="T7" fmla="+- 0 15885 15885"/>
                            <a:gd name="T8" fmla="*/ 15885 h 596"/>
                            <a:gd name="T9" fmla="*/ 0 w 11882"/>
                            <a:gd name="T10" fmla="+- 0 15885 15885"/>
                            <a:gd name="T11" fmla="*/ 15885 h 596"/>
                          </a:gdLst>
                          <a:ahLst/>
                          <a:cxnLst>
                            <a:cxn ang="0">
                              <a:pos x="T0" y="T2"/>
                            </a:cxn>
                            <a:cxn ang="0">
                              <a:pos x="T3" y="T5"/>
                            </a:cxn>
                            <a:cxn ang="0">
                              <a:pos x="T6" y="T8"/>
                            </a:cxn>
                            <a:cxn ang="0">
                              <a:pos x="T9" y="T11"/>
                            </a:cxn>
                          </a:cxnLst>
                          <a:rect l="0" t="0" r="r" b="b"/>
                          <a:pathLst>
                            <a:path w="11882" h="596">
                              <a:moveTo>
                                <a:pt x="0" y="596"/>
                              </a:moveTo>
                              <a:lnTo>
                                <a:pt x="11882" y="596"/>
                              </a:lnTo>
                              <a:lnTo>
                                <a:pt x="11882" y="0"/>
                              </a:lnTo>
                              <a:lnTo>
                                <a:pt x="0" y="0"/>
                              </a:lnTo>
                            </a:path>
                          </a:pathLst>
                        </a:custGeom>
                        <a:grpFill/>
                        <a:ln w="9525">
                          <a:solidFill>
                            <a:srgbClr val="004663"/>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6ECCBB" id="Group 1" o:spid="_x0000_s1026" style="position:absolute;margin-left:-.4pt;margin-top:793.85pt;width:594.85pt;height:30.55pt;z-index:-251658240;mso-position-horizontal-relative:page;mso-position-vertical-relative:page" coordorigin="-8,15877" coordsize="11897,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">
              <v:rect id="Rectangle 3" o:spid="_x0000_s1027" style="position:absolute;top:15884;width:11882;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shape id="Freeform 2" o:spid="_x0000_s1028" style="position:absolute;top:15884;width:11882;height:596;visibility:visible;mso-wrap-style:square;v-text-anchor:top" coordsize="1188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" path="m,596r11882,l11882,,,e" filled="f" strokecolor="#004663">
                <v:path arrowok="t" o:connecttype="custom" o:connectlocs="0,16481;11882,16481;11882,15885;0,15885"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4E7A4" w14:textId="77777777" w:rsidR="00CD5092" w:rsidRDefault="00CD5092">
      <w:r>
        <w:separator/>
      </w:r>
    </w:p>
  </w:footnote>
  <w:footnote w:type="continuationSeparator" w:id="0">
    <w:p w14:paraId="7BC7D8B1" w14:textId="77777777" w:rsidR="00CD5092" w:rsidRDefault="00CD5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882EB" w14:textId="77777777" w:rsidR="00FA6DF3" w:rsidRDefault="00FA6DF3">
    <w:pPr>
      <w:pStyle w:val="Header"/>
    </w:pPr>
    <w:r>
      <w:rPr>
        <w:noProof/>
        <w:lang w:bidi="ar-SA"/>
      </w:rPr>
      <w:drawing>
        <wp:anchor distT="0" distB="0" distL="114300" distR="114300" simplePos="0" relativeHeight="251660288" behindDoc="1" locked="0" layoutInCell="1" allowOverlap="1" wp14:anchorId="372882ED" wp14:editId="372882EE">
          <wp:simplePos x="0" y="0"/>
          <wp:positionH relativeFrom="column">
            <wp:posOffset>5105400</wp:posOffset>
          </wp:positionH>
          <wp:positionV relativeFrom="paragraph">
            <wp:posOffset>203200</wp:posOffset>
          </wp:positionV>
          <wp:extent cx="1452245" cy="678180"/>
          <wp:effectExtent l="0" t="0" r="0" b="7620"/>
          <wp:wrapTight wrapText="bothSides">
            <wp:wrapPolygon edited="0">
              <wp:start x="0" y="0"/>
              <wp:lineTo x="0" y="21236"/>
              <wp:lineTo x="21251" y="21236"/>
              <wp:lineTo x="2125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pris-Group-Secondary-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2245" cy="6781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CB4"/>
    <w:multiLevelType w:val="hybridMultilevel"/>
    <w:tmpl w:val="94E0E64A"/>
    <w:lvl w:ilvl="0" w:tplc="51580652">
      <w:numFmt w:val="bullet"/>
      <w:lvlText w:val=""/>
      <w:lvlJc w:val="left"/>
      <w:pPr>
        <w:ind w:left="424" w:hanging="317"/>
      </w:pPr>
      <w:rPr>
        <w:rFonts w:ascii="Symbol" w:eastAsia="Symbol" w:hAnsi="Symbol" w:cs="Symbol" w:hint="default"/>
        <w:w w:val="99"/>
        <w:sz w:val="20"/>
        <w:szCs w:val="20"/>
        <w:lang w:val="en-GB" w:eastAsia="en-GB" w:bidi="en-GB"/>
      </w:rPr>
    </w:lvl>
    <w:lvl w:ilvl="1" w:tplc="E7EABA86">
      <w:numFmt w:val="bullet"/>
      <w:lvlText w:val="•"/>
      <w:lvlJc w:val="left"/>
      <w:pPr>
        <w:ind w:left="1213" w:hanging="317"/>
      </w:pPr>
      <w:rPr>
        <w:rFonts w:hint="default"/>
        <w:lang w:val="en-GB" w:eastAsia="en-GB" w:bidi="en-GB"/>
      </w:rPr>
    </w:lvl>
    <w:lvl w:ilvl="2" w:tplc="38FC8D0C">
      <w:numFmt w:val="bullet"/>
      <w:lvlText w:val="•"/>
      <w:lvlJc w:val="left"/>
      <w:pPr>
        <w:ind w:left="2007" w:hanging="317"/>
      </w:pPr>
      <w:rPr>
        <w:rFonts w:hint="default"/>
        <w:lang w:val="en-GB" w:eastAsia="en-GB" w:bidi="en-GB"/>
      </w:rPr>
    </w:lvl>
    <w:lvl w:ilvl="3" w:tplc="8E4EACE8">
      <w:numFmt w:val="bullet"/>
      <w:lvlText w:val="•"/>
      <w:lvlJc w:val="left"/>
      <w:pPr>
        <w:ind w:left="2800" w:hanging="317"/>
      </w:pPr>
      <w:rPr>
        <w:rFonts w:hint="default"/>
        <w:lang w:val="en-GB" w:eastAsia="en-GB" w:bidi="en-GB"/>
      </w:rPr>
    </w:lvl>
    <w:lvl w:ilvl="4" w:tplc="B524CF54">
      <w:numFmt w:val="bullet"/>
      <w:lvlText w:val="•"/>
      <w:lvlJc w:val="left"/>
      <w:pPr>
        <w:ind w:left="3594" w:hanging="317"/>
      </w:pPr>
      <w:rPr>
        <w:rFonts w:hint="default"/>
        <w:lang w:val="en-GB" w:eastAsia="en-GB" w:bidi="en-GB"/>
      </w:rPr>
    </w:lvl>
    <w:lvl w:ilvl="5" w:tplc="7A86C548">
      <w:numFmt w:val="bullet"/>
      <w:lvlText w:val="•"/>
      <w:lvlJc w:val="left"/>
      <w:pPr>
        <w:ind w:left="4388" w:hanging="317"/>
      </w:pPr>
      <w:rPr>
        <w:rFonts w:hint="default"/>
        <w:lang w:val="en-GB" w:eastAsia="en-GB" w:bidi="en-GB"/>
      </w:rPr>
    </w:lvl>
    <w:lvl w:ilvl="6" w:tplc="0B807146">
      <w:numFmt w:val="bullet"/>
      <w:lvlText w:val="•"/>
      <w:lvlJc w:val="left"/>
      <w:pPr>
        <w:ind w:left="5181" w:hanging="317"/>
      </w:pPr>
      <w:rPr>
        <w:rFonts w:hint="default"/>
        <w:lang w:val="en-GB" w:eastAsia="en-GB" w:bidi="en-GB"/>
      </w:rPr>
    </w:lvl>
    <w:lvl w:ilvl="7" w:tplc="F2E4C6AE">
      <w:numFmt w:val="bullet"/>
      <w:lvlText w:val="•"/>
      <w:lvlJc w:val="left"/>
      <w:pPr>
        <w:ind w:left="5975" w:hanging="317"/>
      </w:pPr>
      <w:rPr>
        <w:rFonts w:hint="default"/>
        <w:lang w:val="en-GB" w:eastAsia="en-GB" w:bidi="en-GB"/>
      </w:rPr>
    </w:lvl>
    <w:lvl w:ilvl="8" w:tplc="75B2A290">
      <w:numFmt w:val="bullet"/>
      <w:lvlText w:val="•"/>
      <w:lvlJc w:val="left"/>
      <w:pPr>
        <w:ind w:left="6768" w:hanging="317"/>
      </w:pPr>
      <w:rPr>
        <w:rFonts w:hint="default"/>
        <w:lang w:val="en-GB" w:eastAsia="en-GB" w:bidi="en-GB"/>
      </w:rPr>
    </w:lvl>
  </w:abstractNum>
  <w:abstractNum w:abstractNumId="1" w15:restartNumberingAfterBreak="0">
    <w:nsid w:val="07033361"/>
    <w:multiLevelType w:val="hybridMultilevel"/>
    <w:tmpl w:val="A868217C"/>
    <w:lvl w:ilvl="0" w:tplc="D4F8D840">
      <w:numFmt w:val="bullet"/>
      <w:lvlText w:val=""/>
      <w:lvlJc w:val="left"/>
      <w:pPr>
        <w:ind w:left="424" w:hanging="317"/>
      </w:pPr>
      <w:rPr>
        <w:rFonts w:ascii="Symbol" w:eastAsia="Symbol" w:hAnsi="Symbol" w:cs="Symbol" w:hint="default"/>
        <w:w w:val="99"/>
        <w:sz w:val="20"/>
        <w:szCs w:val="20"/>
        <w:lang w:val="en-GB" w:eastAsia="en-GB" w:bidi="en-GB"/>
      </w:rPr>
    </w:lvl>
    <w:lvl w:ilvl="1" w:tplc="CD0A86F4">
      <w:numFmt w:val="bullet"/>
      <w:lvlText w:val="•"/>
      <w:lvlJc w:val="left"/>
      <w:pPr>
        <w:ind w:left="1213" w:hanging="317"/>
      </w:pPr>
      <w:rPr>
        <w:rFonts w:hint="default"/>
        <w:lang w:val="en-GB" w:eastAsia="en-GB" w:bidi="en-GB"/>
      </w:rPr>
    </w:lvl>
    <w:lvl w:ilvl="2" w:tplc="E16A33E6">
      <w:numFmt w:val="bullet"/>
      <w:lvlText w:val="•"/>
      <w:lvlJc w:val="left"/>
      <w:pPr>
        <w:ind w:left="2007" w:hanging="317"/>
      </w:pPr>
      <w:rPr>
        <w:rFonts w:hint="default"/>
        <w:lang w:val="en-GB" w:eastAsia="en-GB" w:bidi="en-GB"/>
      </w:rPr>
    </w:lvl>
    <w:lvl w:ilvl="3" w:tplc="5CB26F5C">
      <w:numFmt w:val="bullet"/>
      <w:lvlText w:val="•"/>
      <w:lvlJc w:val="left"/>
      <w:pPr>
        <w:ind w:left="2800" w:hanging="317"/>
      </w:pPr>
      <w:rPr>
        <w:rFonts w:hint="default"/>
        <w:lang w:val="en-GB" w:eastAsia="en-GB" w:bidi="en-GB"/>
      </w:rPr>
    </w:lvl>
    <w:lvl w:ilvl="4" w:tplc="BE321756">
      <w:numFmt w:val="bullet"/>
      <w:lvlText w:val="•"/>
      <w:lvlJc w:val="left"/>
      <w:pPr>
        <w:ind w:left="3594" w:hanging="317"/>
      </w:pPr>
      <w:rPr>
        <w:rFonts w:hint="default"/>
        <w:lang w:val="en-GB" w:eastAsia="en-GB" w:bidi="en-GB"/>
      </w:rPr>
    </w:lvl>
    <w:lvl w:ilvl="5" w:tplc="B5AE55F0">
      <w:numFmt w:val="bullet"/>
      <w:lvlText w:val="•"/>
      <w:lvlJc w:val="left"/>
      <w:pPr>
        <w:ind w:left="4388" w:hanging="317"/>
      </w:pPr>
      <w:rPr>
        <w:rFonts w:hint="default"/>
        <w:lang w:val="en-GB" w:eastAsia="en-GB" w:bidi="en-GB"/>
      </w:rPr>
    </w:lvl>
    <w:lvl w:ilvl="6" w:tplc="677C9D74">
      <w:numFmt w:val="bullet"/>
      <w:lvlText w:val="•"/>
      <w:lvlJc w:val="left"/>
      <w:pPr>
        <w:ind w:left="5181" w:hanging="317"/>
      </w:pPr>
      <w:rPr>
        <w:rFonts w:hint="default"/>
        <w:lang w:val="en-GB" w:eastAsia="en-GB" w:bidi="en-GB"/>
      </w:rPr>
    </w:lvl>
    <w:lvl w:ilvl="7" w:tplc="F5A8B110">
      <w:numFmt w:val="bullet"/>
      <w:lvlText w:val="•"/>
      <w:lvlJc w:val="left"/>
      <w:pPr>
        <w:ind w:left="5975" w:hanging="317"/>
      </w:pPr>
      <w:rPr>
        <w:rFonts w:hint="default"/>
        <w:lang w:val="en-GB" w:eastAsia="en-GB" w:bidi="en-GB"/>
      </w:rPr>
    </w:lvl>
    <w:lvl w:ilvl="8" w:tplc="22AC6E92">
      <w:numFmt w:val="bullet"/>
      <w:lvlText w:val="•"/>
      <w:lvlJc w:val="left"/>
      <w:pPr>
        <w:ind w:left="6768" w:hanging="317"/>
      </w:pPr>
      <w:rPr>
        <w:rFonts w:hint="default"/>
        <w:lang w:val="en-GB" w:eastAsia="en-GB" w:bidi="en-GB"/>
      </w:rPr>
    </w:lvl>
  </w:abstractNum>
  <w:abstractNum w:abstractNumId="2" w15:restartNumberingAfterBreak="0">
    <w:nsid w:val="09E701F4"/>
    <w:multiLevelType w:val="hybridMultilevel"/>
    <w:tmpl w:val="27C067A2"/>
    <w:lvl w:ilvl="0" w:tplc="0EC4EE88">
      <w:numFmt w:val="bullet"/>
      <w:lvlText w:val=""/>
      <w:lvlJc w:val="left"/>
      <w:pPr>
        <w:ind w:left="431" w:hanging="324"/>
      </w:pPr>
      <w:rPr>
        <w:rFonts w:ascii="Symbol" w:eastAsia="Symbol" w:hAnsi="Symbol" w:cs="Symbol" w:hint="default"/>
        <w:w w:val="99"/>
        <w:sz w:val="20"/>
        <w:szCs w:val="20"/>
        <w:lang w:val="en-GB" w:eastAsia="en-GB" w:bidi="en-GB"/>
      </w:rPr>
    </w:lvl>
    <w:lvl w:ilvl="1" w:tplc="88B07330">
      <w:numFmt w:val="bullet"/>
      <w:lvlText w:val="•"/>
      <w:lvlJc w:val="left"/>
      <w:pPr>
        <w:ind w:left="1231" w:hanging="324"/>
      </w:pPr>
      <w:rPr>
        <w:rFonts w:hint="default"/>
        <w:lang w:val="en-GB" w:eastAsia="en-GB" w:bidi="en-GB"/>
      </w:rPr>
    </w:lvl>
    <w:lvl w:ilvl="2" w:tplc="8B56D000">
      <w:numFmt w:val="bullet"/>
      <w:lvlText w:val="•"/>
      <w:lvlJc w:val="left"/>
      <w:pPr>
        <w:ind w:left="2023" w:hanging="324"/>
      </w:pPr>
      <w:rPr>
        <w:rFonts w:hint="default"/>
        <w:lang w:val="en-GB" w:eastAsia="en-GB" w:bidi="en-GB"/>
      </w:rPr>
    </w:lvl>
    <w:lvl w:ilvl="3" w:tplc="1B8415FE">
      <w:numFmt w:val="bullet"/>
      <w:lvlText w:val="•"/>
      <w:lvlJc w:val="left"/>
      <w:pPr>
        <w:ind w:left="2814" w:hanging="324"/>
      </w:pPr>
      <w:rPr>
        <w:rFonts w:hint="default"/>
        <w:lang w:val="en-GB" w:eastAsia="en-GB" w:bidi="en-GB"/>
      </w:rPr>
    </w:lvl>
    <w:lvl w:ilvl="4" w:tplc="10D2BADA">
      <w:numFmt w:val="bullet"/>
      <w:lvlText w:val="•"/>
      <w:lvlJc w:val="left"/>
      <w:pPr>
        <w:ind w:left="3606" w:hanging="324"/>
      </w:pPr>
      <w:rPr>
        <w:rFonts w:hint="default"/>
        <w:lang w:val="en-GB" w:eastAsia="en-GB" w:bidi="en-GB"/>
      </w:rPr>
    </w:lvl>
    <w:lvl w:ilvl="5" w:tplc="E442552E">
      <w:numFmt w:val="bullet"/>
      <w:lvlText w:val="•"/>
      <w:lvlJc w:val="left"/>
      <w:pPr>
        <w:ind w:left="4398" w:hanging="324"/>
      </w:pPr>
      <w:rPr>
        <w:rFonts w:hint="default"/>
        <w:lang w:val="en-GB" w:eastAsia="en-GB" w:bidi="en-GB"/>
      </w:rPr>
    </w:lvl>
    <w:lvl w:ilvl="6" w:tplc="2258D604">
      <w:numFmt w:val="bullet"/>
      <w:lvlText w:val="•"/>
      <w:lvlJc w:val="left"/>
      <w:pPr>
        <w:ind w:left="5189" w:hanging="324"/>
      </w:pPr>
      <w:rPr>
        <w:rFonts w:hint="default"/>
        <w:lang w:val="en-GB" w:eastAsia="en-GB" w:bidi="en-GB"/>
      </w:rPr>
    </w:lvl>
    <w:lvl w:ilvl="7" w:tplc="016A8D70">
      <w:numFmt w:val="bullet"/>
      <w:lvlText w:val="•"/>
      <w:lvlJc w:val="left"/>
      <w:pPr>
        <w:ind w:left="5981" w:hanging="324"/>
      </w:pPr>
      <w:rPr>
        <w:rFonts w:hint="default"/>
        <w:lang w:val="en-GB" w:eastAsia="en-GB" w:bidi="en-GB"/>
      </w:rPr>
    </w:lvl>
    <w:lvl w:ilvl="8" w:tplc="9CC83EE4">
      <w:numFmt w:val="bullet"/>
      <w:lvlText w:val="•"/>
      <w:lvlJc w:val="left"/>
      <w:pPr>
        <w:ind w:left="6772" w:hanging="324"/>
      </w:pPr>
      <w:rPr>
        <w:rFonts w:hint="default"/>
        <w:lang w:val="en-GB" w:eastAsia="en-GB" w:bidi="en-GB"/>
      </w:rPr>
    </w:lvl>
  </w:abstractNum>
  <w:abstractNum w:abstractNumId="3" w15:restartNumberingAfterBreak="0">
    <w:nsid w:val="0F2655EE"/>
    <w:multiLevelType w:val="hybridMultilevel"/>
    <w:tmpl w:val="BC720B1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10A366CA"/>
    <w:multiLevelType w:val="hybridMultilevel"/>
    <w:tmpl w:val="449A4360"/>
    <w:lvl w:ilvl="0" w:tplc="0608AAE4">
      <w:numFmt w:val="bullet"/>
      <w:lvlText w:val=""/>
      <w:lvlJc w:val="left"/>
      <w:pPr>
        <w:ind w:left="424" w:hanging="317"/>
      </w:pPr>
      <w:rPr>
        <w:rFonts w:ascii="Symbol" w:eastAsia="Symbol" w:hAnsi="Symbol" w:cs="Symbol" w:hint="default"/>
        <w:w w:val="99"/>
        <w:sz w:val="20"/>
        <w:szCs w:val="20"/>
        <w:lang w:val="en-GB" w:eastAsia="en-GB" w:bidi="en-GB"/>
      </w:rPr>
    </w:lvl>
    <w:lvl w:ilvl="1" w:tplc="90B02812">
      <w:numFmt w:val="bullet"/>
      <w:lvlText w:val="•"/>
      <w:lvlJc w:val="left"/>
      <w:pPr>
        <w:ind w:left="1213" w:hanging="317"/>
      </w:pPr>
      <w:rPr>
        <w:rFonts w:hint="default"/>
        <w:lang w:val="en-GB" w:eastAsia="en-GB" w:bidi="en-GB"/>
      </w:rPr>
    </w:lvl>
    <w:lvl w:ilvl="2" w:tplc="80AE0D8E">
      <w:numFmt w:val="bullet"/>
      <w:lvlText w:val="•"/>
      <w:lvlJc w:val="left"/>
      <w:pPr>
        <w:ind w:left="2007" w:hanging="317"/>
      </w:pPr>
      <w:rPr>
        <w:rFonts w:hint="default"/>
        <w:lang w:val="en-GB" w:eastAsia="en-GB" w:bidi="en-GB"/>
      </w:rPr>
    </w:lvl>
    <w:lvl w:ilvl="3" w:tplc="82322F1A">
      <w:numFmt w:val="bullet"/>
      <w:lvlText w:val="•"/>
      <w:lvlJc w:val="left"/>
      <w:pPr>
        <w:ind w:left="2800" w:hanging="317"/>
      </w:pPr>
      <w:rPr>
        <w:rFonts w:hint="default"/>
        <w:lang w:val="en-GB" w:eastAsia="en-GB" w:bidi="en-GB"/>
      </w:rPr>
    </w:lvl>
    <w:lvl w:ilvl="4" w:tplc="578E5E20">
      <w:numFmt w:val="bullet"/>
      <w:lvlText w:val="•"/>
      <w:lvlJc w:val="left"/>
      <w:pPr>
        <w:ind w:left="3594" w:hanging="317"/>
      </w:pPr>
      <w:rPr>
        <w:rFonts w:hint="default"/>
        <w:lang w:val="en-GB" w:eastAsia="en-GB" w:bidi="en-GB"/>
      </w:rPr>
    </w:lvl>
    <w:lvl w:ilvl="5" w:tplc="81F88508">
      <w:numFmt w:val="bullet"/>
      <w:lvlText w:val="•"/>
      <w:lvlJc w:val="left"/>
      <w:pPr>
        <w:ind w:left="4388" w:hanging="317"/>
      </w:pPr>
      <w:rPr>
        <w:rFonts w:hint="default"/>
        <w:lang w:val="en-GB" w:eastAsia="en-GB" w:bidi="en-GB"/>
      </w:rPr>
    </w:lvl>
    <w:lvl w:ilvl="6" w:tplc="EBDC108C">
      <w:numFmt w:val="bullet"/>
      <w:lvlText w:val="•"/>
      <w:lvlJc w:val="left"/>
      <w:pPr>
        <w:ind w:left="5181" w:hanging="317"/>
      </w:pPr>
      <w:rPr>
        <w:rFonts w:hint="default"/>
        <w:lang w:val="en-GB" w:eastAsia="en-GB" w:bidi="en-GB"/>
      </w:rPr>
    </w:lvl>
    <w:lvl w:ilvl="7" w:tplc="23B88F4A">
      <w:numFmt w:val="bullet"/>
      <w:lvlText w:val="•"/>
      <w:lvlJc w:val="left"/>
      <w:pPr>
        <w:ind w:left="5975" w:hanging="317"/>
      </w:pPr>
      <w:rPr>
        <w:rFonts w:hint="default"/>
        <w:lang w:val="en-GB" w:eastAsia="en-GB" w:bidi="en-GB"/>
      </w:rPr>
    </w:lvl>
    <w:lvl w:ilvl="8" w:tplc="A4D297E6">
      <w:numFmt w:val="bullet"/>
      <w:lvlText w:val="•"/>
      <w:lvlJc w:val="left"/>
      <w:pPr>
        <w:ind w:left="6768" w:hanging="317"/>
      </w:pPr>
      <w:rPr>
        <w:rFonts w:hint="default"/>
        <w:lang w:val="en-GB" w:eastAsia="en-GB" w:bidi="en-GB"/>
      </w:rPr>
    </w:lvl>
  </w:abstractNum>
  <w:abstractNum w:abstractNumId="5" w15:restartNumberingAfterBreak="0">
    <w:nsid w:val="24DE1CB5"/>
    <w:multiLevelType w:val="hybridMultilevel"/>
    <w:tmpl w:val="032CFAE0"/>
    <w:lvl w:ilvl="0" w:tplc="F56E4264">
      <w:numFmt w:val="bullet"/>
      <w:lvlText w:val=""/>
      <w:lvlJc w:val="left"/>
      <w:pPr>
        <w:ind w:left="424" w:hanging="317"/>
      </w:pPr>
      <w:rPr>
        <w:rFonts w:ascii="Symbol" w:eastAsia="Symbol" w:hAnsi="Symbol" w:cs="Symbol" w:hint="default"/>
        <w:w w:val="99"/>
        <w:sz w:val="20"/>
        <w:szCs w:val="20"/>
        <w:lang w:val="en-GB" w:eastAsia="en-GB" w:bidi="en-GB"/>
      </w:rPr>
    </w:lvl>
    <w:lvl w:ilvl="1" w:tplc="63982EC8">
      <w:numFmt w:val="bullet"/>
      <w:lvlText w:val="•"/>
      <w:lvlJc w:val="left"/>
      <w:pPr>
        <w:ind w:left="1213" w:hanging="317"/>
      </w:pPr>
      <w:rPr>
        <w:rFonts w:hint="default"/>
        <w:lang w:val="en-GB" w:eastAsia="en-GB" w:bidi="en-GB"/>
      </w:rPr>
    </w:lvl>
    <w:lvl w:ilvl="2" w:tplc="34E81CAA">
      <w:numFmt w:val="bullet"/>
      <w:lvlText w:val="•"/>
      <w:lvlJc w:val="left"/>
      <w:pPr>
        <w:ind w:left="2007" w:hanging="317"/>
      </w:pPr>
      <w:rPr>
        <w:rFonts w:hint="default"/>
        <w:lang w:val="en-GB" w:eastAsia="en-GB" w:bidi="en-GB"/>
      </w:rPr>
    </w:lvl>
    <w:lvl w:ilvl="3" w:tplc="26B8CA46">
      <w:numFmt w:val="bullet"/>
      <w:lvlText w:val="•"/>
      <w:lvlJc w:val="left"/>
      <w:pPr>
        <w:ind w:left="2800" w:hanging="317"/>
      </w:pPr>
      <w:rPr>
        <w:rFonts w:hint="default"/>
        <w:lang w:val="en-GB" w:eastAsia="en-GB" w:bidi="en-GB"/>
      </w:rPr>
    </w:lvl>
    <w:lvl w:ilvl="4" w:tplc="8660B326">
      <w:numFmt w:val="bullet"/>
      <w:lvlText w:val="•"/>
      <w:lvlJc w:val="left"/>
      <w:pPr>
        <w:ind w:left="3594" w:hanging="317"/>
      </w:pPr>
      <w:rPr>
        <w:rFonts w:hint="default"/>
        <w:lang w:val="en-GB" w:eastAsia="en-GB" w:bidi="en-GB"/>
      </w:rPr>
    </w:lvl>
    <w:lvl w:ilvl="5" w:tplc="475E3362">
      <w:numFmt w:val="bullet"/>
      <w:lvlText w:val="•"/>
      <w:lvlJc w:val="left"/>
      <w:pPr>
        <w:ind w:left="4388" w:hanging="317"/>
      </w:pPr>
      <w:rPr>
        <w:rFonts w:hint="default"/>
        <w:lang w:val="en-GB" w:eastAsia="en-GB" w:bidi="en-GB"/>
      </w:rPr>
    </w:lvl>
    <w:lvl w:ilvl="6" w:tplc="95BE1D42">
      <w:numFmt w:val="bullet"/>
      <w:lvlText w:val="•"/>
      <w:lvlJc w:val="left"/>
      <w:pPr>
        <w:ind w:left="5181" w:hanging="317"/>
      </w:pPr>
      <w:rPr>
        <w:rFonts w:hint="default"/>
        <w:lang w:val="en-GB" w:eastAsia="en-GB" w:bidi="en-GB"/>
      </w:rPr>
    </w:lvl>
    <w:lvl w:ilvl="7" w:tplc="EDD0F1F0">
      <w:numFmt w:val="bullet"/>
      <w:lvlText w:val="•"/>
      <w:lvlJc w:val="left"/>
      <w:pPr>
        <w:ind w:left="5975" w:hanging="317"/>
      </w:pPr>
      <w:rPr>
        <w:rFonts w:hint="default"/>
        <w:lang w:val="en-GB" w:eastAsia="en-GB" w:bidi="en-GB"/>
      </w:rPr>
    </w:lvl>
    <w:lvl w:ilvl="8" w:tplc="31DAC3A4">
      <w:numFmt w:val="bullet"/>
      <w:lvlText w:val="•"/>
      <w:lvlJc w:val="left"/>
      <w:pPr>
        <w:ind w:left="6768" w:hanging="317"/>
      </w:pPr>
      <w:rPr>
        <w:rFonts w:hint="default"/>
        <w:lang w:val="en-GB" w:eastAsia="en-GB" w:bidi="en-GB"/>
      </w:rPr>
    </w:lvl>
  </w:abstractNum>
  <w:abstractNum w:abstractNumId="6" w15:restartNumberingAfterBreak="0">
    <w:nsid w:val="32360C74"/>
    <w:multiLevelType w:val="hybridMultilevel"/>
    <w:tmpl w:val="01AA4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0808F4"/>
    <w:multiLevelType w:val="hybridMultilevel"/>
    <w:tmpl w:val="FEDE5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781B5C"/>
    <w:multiLevelType w:val="hybridMultilevel"/>
    <w:tmpl w:val="7FD6BE9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9" w15:restartNumberingAfterBreak="0">
    <w:nsid w:val="3D4B1C70"/>
    <w:multiLevelType w:val="hybridMultilevel"/>
    <w:tmpl w:val="50BA7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883D3B"/>
    <w:multiLevelType w:val="hybridMultilevel"/>
    <w:tmpl w:val="84E81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4F2C94"/>
    <w:multiLevelType w:val="hybridMultilevel"/>
    <w:tmpl w:val="128AA07A"/>
    <w:lvl w:ilvl="0" w:tplc="0DC21368">
      <w:start w:val="1"/>
      <w:numFmt w:val="bullet"/>
      <w:lvlText w:val=""/>
      <w:lvlJc w:val="left"/>
      <w:pPr>
        <w:ind w:left="720" w:hanging="360"/>
      </w:pPr>
      <w:rPr>
        <w:rFonts w:ascii="Symbol" w:hAnsi="Symbol" w:hint="default"/>
        <w:sz w:val="20"/>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805191"/>
    <w:multiLevelType w:val="hybridMultilevel"/>
    <w:tmpl w:val="E1C8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D27889"/>
    <w:multiLevelType w:val="hybridMultilevel"/>
    <w:tmpl w:val="E7345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B73D07"/>
    <w:multiLevelType w:val="hybridMultilevel"/>
    <w:tmpl w:val="F4B8B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5D185B"/>
    <w:multiLevelType w:val="hybridMultilevel"/>
    <w:tmpl w:val="445610B2"/>
    <w:lvl w:ilvl="0" w:tplc="E0861666">
      <w:numFmt w:val="bullet"/>
      <w:lvlText w:val=""/>
      <w:lvlJc w:val="left"/>
      <w:pPr>
        <w:ind w:left="720" w:hanging="360"/>
      </w:pPr>
      <w:rPr>
        <w:rFonts w:ascii="Symbol" w:eastAsia="Symbol" w:hAnsi="Symbol" w:cs="Symbol" w:hint="default"/>
        <w:w w:val="99"/>
        <w:sz w:val="20"/>
        <w:szCs w:val="20"/>
        <w:lang w:val="en-GB" w:eastAsia="en-GB" w:bidi="en-GB"/>
      </w:rPr>
    </w:lvl>
    <w:lvl w:ilvl="1" w:tplc="B98E02C0">
      <w:numFmt w:val="bullet"/>
      <w:lvlText w:val="•"/>
      <w:lvlJc w:val="left"/>
      <w:pPr>
        <w:ind w:left="1664" w:hanging="360"/>
      </w:pPr>
      <w:rPr>
        <w:rFonts w:hint="default"/>
        <w:lang w:val="en-GB" w:eastAsia="en-GB" w:bidi="en-GB"/>
      </w:rPr>
    </w:lvl>
    <w:lvl w:ilvl="2" w:tplc="E71836DE">
      <w:numFmt w:val="bullet"/>
      <w:lvlText w:val="•"/>
      <w:lvlJc w:val="left"/>
      <w:pPr>
        <w:ind w:left="2609" w:hanging="360"/>
      </w:pPr>
      <w:rPr>
        <w:rFonts w:hint="default"/>
        <w:lang w:val="en-GB" w:eastAsia="en-GB" w:bidi="en-GB"/>
      </w:rPr>
    </w:lvl>
    <w:lvl w:ilvl="3" w:tplc="6D3C3490">
      <w:numFmt w:val="bullet"/>
      <w:lvlText w:val="•"/>
      <w:lvlJc w:val="left"/>
      <w:pPr>
        <w:ind w:left="3553" w:hanging="360"/>
      </w:pPr>
      <w:rPr>
        <w:rFonts w:hint="default"/>
        <w:lang w:val="en-GB" w:eastAsia="en-GB" w:bidi="en-GB"/>
      </w:rPr>
    </w:lvl>
    <w:lvl w:ilvl="4" w:tplc="04244EAA">
      <w:numFmt w:val="bullet"/>
      <w:lvlText w:val="•"/>
      <w:lvlJc w:val="left"/>
      <w:pPr>
        <w:ind w:left="4498" w:hanging="360"/>
      </w:pPr>
      <w:rPr>
        <w:rFonts w:hint="default"/>
        <w:lang w:val="en-GB" w:eastAsia="en-GB" w:bidi="en-GB"/>
      </w:rPr>
    </w:lvl>
    <w:lvl w:ilvl="5" w:tplc="1FCC422C">
      <w:numFmt w:val="bullet"/>
      <w:lvlText w:val="•"/>
      <w:lvlJc w:val="left"/>
      <w:pPr>
        <w:ind w:left="5443" w:hanging="360"/>
      </w:pPr>
      <w:rPr>
        <w:rFonts w:hint="default"/>
        <w:lang w:val="en-GB" w:eastAsia="en-GB" w:bidi="en-GB"/>
      </w:rPr>
    </w:lvl>
    <w:lvl w:ilvl="6" w:tplc="E7AE82F2">
      <w:numFmt w:val="bullet"/>
      <w:lvlText w:val="•"/>
      <w:lvlJc w:val="left"/>
      <w:pPr>
        <w:ind w:left="6387" w:hanging="360"/>
      </w:pPr>
      <w:rPr>
        <w:rFonts w:hint="default"/>
        <w:lang w:val="en-GB" w:eastAsia="en-GB" w:bidi="en-GB"/>
      </w:rPr>
    </w:lvl>
    <w:lvl w:ilvl="7" w:tplc="0418894E">
      <w:numFmt w:val="bullet"/>
      <w:lvlText w:val="•"/>
      <w:lvlJc w:val="left"/>
      <w:pPr>
        <w:ind w:left="7332" w:hanging="360"/>
      </w:pPr>
      <w:rPr>
        <w:rFonts w:hint="default"/>
        <w:lang w:val="en-GB" w:eastAsia="en-GB" w:bidi="en-GB"/>
      </w:rPr>
    </w:lvl>
    <w:lvl w:ilvl="8" w:tplc="111A83B2">
      <w:numFmt w:val="bullet"/>
      <w:lvlText w:val="•"/>
      <w:lvlJc w:val="left"/>
      <w:pPr>
        <w:ind w:left="8276" w:hanging="360"/>
      </w:pPr>
      <w:rPr>
        <w:rFonts w:hint="default"/>
        <w:lang w:val="en-GB" w:eastAsia="en-GB" w:bidi="en-GB"/>
      </w:rPr>
    </w:lvl>
  </w:abstractNum>
  <w:abstractNum w:abstractNumId="16" w15:restartNumberingAfterBreak="0">
    <w:nsid w:val="76C36455"/>
    <w:multiLevelType w:val="hybridMultilevel"/>
    <w:tmpl w:val="3814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3601773">
    <w:abstractNumId w:val="1"/>
  </w:num>
  <w:num w:numId="2" w16cid:durableId="1392728400">
    <w:abstractNumId w:val="5"/>
  </w:num>
  <w:num w:numId="3" w16cid:durableId="912198113">
    <w:abstractNumId w:val="2"/>
  </w:num>
  <w:num w:numId="4" w16cid:durableId="1712683840">
    <w:abstractNumId w:val="0"/>
  </w:num>
  <w:num w:numId="5" w16cid:durableId="289167975">
    <w:abstractNumId w:val="4"/>
  </w:num>
  <w:num w:numId="6" w16cid:durableId="2067293630">
    <w:abstractNumId w:val="15"/>
  </w:num>
  <w:num w:numId="7" w16cid:durableId="1065761854">
    <w:abstractNumId w:val="6"/>
  </w:num>
  <w:num w:numId="8" w16cid:durableId="1369642926">
    <w:abstractNumId w:val="12"/>
  </w:num>
  <w:num w:numId="9" w16cid:durableId="568078601">
    <w:abstractNumId w:val="16"/>
  </w:num>
  <w:num w:numId="10" w16cid:durableId="943809994">
    <w:abstractNumId w:val="7"/>
  </w:num>
  <w:num w:numId="11" w16cid:durableId="933320646">
    <w:abstractNumId w:val="9"/>
  </w:num>
  <w:num w:numId="12" w16cid:durableId="1785730408">
    <w:abstractNumId w:val="3"/>
  </w:num>
  <w:num w:numId="13" w16cid:durableId="900672298">
    <w:abstractNumId w:val="8"/>
  </w:num>
  <w:num w:numId="14" w16cid:durableId="301929878">
    <w:abstractNumId w:val="13"/>
  </w:num>
  <w:num w:numId="15" w16cid:durableId="1418668267">
    <w:abstractNumId w:val="14"/>
  </w:num>
  <w:num w:numId="16" w16cid:durableId="31811588">
    <w:abstractNumId w:val="10"/>
  </w:num>
  <w:num w:numId="17" w16cid:durableId="8975209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5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AEC"/>
    <w:rsid w:val="0003434E"/>
    <w:rsid w:val="00036E77"/>
    <w:rsid w:val="00041AF6"/>
    <w:rsid w:val="000446EC"/>
    <w:rsid w:val="000C64C7"/>
    <w:rsid w:val="000D058A"/>
    <w:rsid w:val="000D1356"/>
    <w:rsid w:val="00134CD4"/>
    <w:rsid w:val="00135C7C"/>
    <w:rsid w:val="00184727"/>
    <w:rsid w:val="001A499A"/>
    <w:rsid w:val="001C3349"/>
    <w:rsid w:val="0021524E"/>
    <w:rsid w:val="00270F2D"/>
    <w:rsid w:val="00291C95"/>
    <w:rsid w:val="00295D8B"/>
    <w:rsid w:val="002B353F"/>
    <w:rsid w:val="002D5FFD"/>
    <w:rsid w:val="00332485"/>
    <w:rsid w:val="00367120"/>
    <w:rsid w:val="00387DBC"/>
    <w:rsid w:val="003A5AEC"/>
    <w:rsid w:val="003D2A32"/>
    <w:rsid w:val="003D4114"/>
    <w:rsid w:val="003F774A"/>
    <w:rsid w:val="004248BD"/>
    <w:rsid w:val="00445F41"/>
    <w:rsid w:val="00466982"/>
    <w:rsid w:val="004700BD"/>
    <w:rsid w:val="004C527E"/>
    <w:rsid w:val="0051459C"/>
    <w:rsid w:val="00542588"/>
    <w:rsid w:val="00575AC0"/>
    <w:rsid w:val="005B2E31"/>
    <w:rsid w:val="006024BE"/>
    <w:rsid w:val="006B0F76"/>
    <w:rsid w:val="006C6342"/>
    <w:rsid w:val="00701921"/>
    <w:rsid w:val="00715C47"/>
    <w:rsid w:val="007378FC"/>
    <w:rsid w:val="00752AEC"/>
    <w:rsid w:val="007543A5"/>
    <w:rsid w:val="00766E6B"/>
    <w:rsid w:val="0077162D"/>
    <w:rsid w:val="00771F7C"/>
    <w:rsid w:val="007722E2"/>
    <w:rsid w:val="0078350E"/>
    <w:rsid w:val="007A25F5"/>
    <w:rsid w:val="007B2F7F"/>
    <w:rsid w:val="007B3417"/>
    <w:rsid w:val="008113C8"/>
    <w:rsid w:val="008658BF"/>
    <w:rsid w:val="008764F4"/>
    <w:rsid w:val="008B3264"/>
    <w:rsid w:val="008F1386"/>
    <w:rsid w:val="008F6DC0"/>
    <w:rsid w:val="0094491B"/>
    <w:rsid w:val="009541D9"/>
    <w:rsid w:val="00985211"/>
    <w:rsid w:val="009876C6"/>
    <w:rsid w:val="009B1414"/>
    <w:rsid w:val="00A23660"/>
    <w:rsid w:val="00A27BFD"/>
    <w:rsid w:val="00A27E5F"/>
    <w:rsid w:val="00A36534"/>
    <w:rsid w:val="00A86F85"/>
    <w:rsid w:val="00B03BDD"/>
    <w:rsid w:val="00B07E80"/>
    <w:rsid w:val="00B4373B"/>
    <w:rsid w:val="00B75EED"/>
    <w:rsid w:val="00B80A55"/>
    <w:rsid w:val="00BF268C"/>
    <w:rsid w:val="00C766BD"/>
    <w:rsid w:val="00C8764A"/>
    <w:rsid w:val="00C96703"/>
    <w:rsid w:val="00CD5092"/>
    <w:rsid w:val="00CD746B"/>
    <w:rsid w:val="00CF729F"/>
    <w:rsid w:val="00D11594"/>
    <w:rsid w:val="00D7400C"/>
    <w:rsid w:val="00DB187B"/>
    <w:rsid w:val="00DC1E77"/>
    <w:rsid w:val="00DD2891"/>
    <w:rsid w:val="00E3264A"/>
    <w:rsid w:val="00E374B5"/>
    <w:rsid w:val="00E42236"/>
    <w:rsid w:val="00E45369"/>
    <w:rsid w:val="00E56180"/>
    <w:rsid w:val="00E65692"/>
    <w:rsid w:val="00EB376A"/>
    <w:rsid w:val="00EE4443"/>
    <w:rsid w:val="00F11CA8"/>
    <w:rsid w:val="00F67E63"/>
    <w:rsid w:val="00FA6DF3"/>
    <w:rsid w:val="00FD3287"/>
    <w:rsid w:val="00FE5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882A7"/>
  <w15:docId w15:val="{BAFBC3F5-1089-4482-8794-610FA26A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en-GB" w:eastAsia="en-GB" w:bidi="en-GB"/>
    </w:rPr>
  </w:style>
  <w:style w:type="paragraph" w:styleId="Heading4">
    <w:name w:val="heading 4"/>
    <w:basedOn w:val="Normal"/>
    <w:next w:val="Normal"/>
    <w:link w:val="Heading4Char"/>
    <w:uiPriority w:val="9"/>
    <w:unhideWhenUsed/>
    <w:qFormat/>
    <w:rsid w:val="002D5FFD"/>
    <w:pPr>
      <w:keepNext/>
      <w:keepLines/>
      <w:widowControl/>
      <w:autoSpaceDE/>
      <w:autoSpaceDN/>
      <w:spacing w:before="40"/>
      <w:outlineLvl w:val="3"/>
    </w:pPr>
    <w:rPr>
      <w:rFonts w:asciiTheme="majorHAnsi" w:eastAsiaTheme="majorEastAsia" w:hAnsiTheme="majorHAnsi" w:cstheme="majorBidi"/>
      <w:i/>
      <w:iCs/>
      <w:color w:val="365F91" w:themeColor="accent1" w:themeShade="B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0D13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356"/>
    <w:rPr>
      <w:rFonts w:ascii="Segoe UI" w:eastAsia="Verdana" w:hAnsi="Segoe UI" w:cs="Segoe UI"/>
      <w:sz w:val="18"/>
      <w:szCs w:val="18"/>
      <w:lang w:val="en-GB" w:eastAsia="en-GB" w:bidi="en-GB"/>
    </w:rPr>
  </w:style>
  <w:style w:type="character" w:styleId="CommentReference">
    <w:name w:val="annotation reference"/>
    <w:basedOn w:val="DefaultParagraphFont"/>
    <w:uiPriority w:val="99"/>
    <w:semiHidden/>
    <w:unhideWhenUsed/>
    <w:rsid w:val="000D1356"/>
    <w:rPr>
      <w:sz w:val="16"/>
      <w:szCs w:val="16"/>
    </w:rPr>
  </w:style>
  <w:style w:type="paragraph" w:styleId="CommentText">
    <w:name w:val="annotation text"/>
    <w:basedOn w:val="Normal"/>
    <w:link w:val="CommentTextChar"/>
    <w:uiPriority w:val="99"/>
    <w:semiHidden/>
    <w:unhideWhenUsed/>
    <w:rsid w:val="000D1356"/>
    <w:rPr>
      <w:sz w:val="20"/>
      <w:szCs w:val="20"/>
    </w:rPr>
  </w:style>
  <w:style w:type="character" w:customStyle="1" w:styleId="CommentTextChar">
    <w:name w:val="Comment Text Char"/>
    <w:basedOn w:val="DefaultParagraphFont"/>
    <w:link w:val="CommentText"/>
    <w:uiPriority w:val="99"/>
    <w:semiHidden/>
    <w:rsid w:val="000D1356"/>
    <w:rPr>
      <w:rFonts w:ascii="Verdana" w:eastAsia="Verdana" w:hAnsi="Verdana" w:cs="Verdana"/>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0D1356"/>
    <w:rPr>
      <w:b/>
      <w:bCs/>
    </w:rPr>
  </w:style>
  <w:style w:type="character" w:customStyle="1" w:styleId="CommentSubjectChar">
    <w:name w:val="Comment Subject Char"/>
    <w:basedOn w:val="CommentTextChar"/>
    <w:link w:val="CommentSubject"/>
    <w:uiPriority w:val="99"/>
    <w:semiHidden/>
    <w:rsid w:val="000D1356"/>
    <w:rPr>
      <w:rFonts w:ascii="Verdana" w:eastAsia="Verdana" w:hAnsi="Verdana" w:cs="Verdana"/>
      <w:b/>
      <w:bCs/>
      <w:sz w:val="20"/>
      <w:szCs w:val="20"/>
      <w:lang w:val="en-GB" w:eastAsia="en-GB" w:bidi="en-GB"/>
    </w:rPr>
  </w:style>
  <w:style w:type="paragraph" w:styleId="Header">
    <w:name w:val="header"/>
    <w:basedOn w:val="Normal"/>
    <w:link w:val="HeaderChar"/>
    <w:uiPriority w:val="99"/>
    <w:unhideWhenUsed/>
    <w:rsid w:val="00FA6DF3"/>
    <w:pPr>
      <w:tabs>
        <w:tab w:val="center" w:pos="4513"/>
        <w:tab w:val="right" w:pos="9026"/>
      </w:tabs>
    </w:pPr>
  </w:style>
  <w:style w:type="character" w:customStyle="1" w:styleId="HeaderChar">
    <w:name w:val="Header Char"/>
    <w:basedOn w:val="DefaultParagraphFont"/>
    <w:link w:val="Header"/>
    <w:uiPriority w:val="99"/>
    <w:rsid w:val="00FA6DF3"/>
    <w:rPr>
      <w:rFonts w:ascii="Verdana" w:eastAsia="Verdana" w:hAnsi="Verdana" w:cs="Verdana"/>
      <w:lang w:val="en-GB" w:eastAsia="en-GB" w:bidi="en-GB"/>
    </w:rPr>
  </w:style>
  <w:style w:type="paragraph" w:styleId="Footer">
    <w:name w:val="footer"/>
    <w:basedOn w:val="Normal"/>
    <w:link w:val="FooterChar"/>
    <w:uiPriority w:val="99"/>
    <w:unhideWhenUsed/>
    <w:rsid w:val="00FA6DF3"/>
    <w:pPr>
      <w:tabs>
        <w:tab w:val="center" w:pos="4513"/>
        <w:tab w:val="right" w:pos="9026"/>
      </w:tabs>
    </w:pPr>
  </w:style>
  <w:style w:type="character" w:customStyle="1" w:styleId="FooterChar">
    <w:name w:val="Footer Char"/>
    <w:basedOn w:val="DefaultParagraphFont"/>
    <w:link w:val="Footer"/>
    <w:uiPriority w:val="99"/>
    <w:rsid w:val="00FA6DF3"/>
    <w:rPr>
      <w:rFonts w:ascii="Verdana" w:eastAsia="Verdana" w:hAnsi="Verdana" w:cs="Verdana"/>
      <w:lang w:val="en-GB" w:eastAsia="en-GB" w:bidi="en-GB"/>
    </w:rPr>
  </w:style>
  <w:style w:type="character" w:customStyle="1" w:styleId="Heading4Char">
    <w:name w:val="Heading 4 Char"/>
    <w:basedOn w:val="DefaultParagraphFont"/>
    <w:link w:val="Heading4"/>
    <w:uiPriority w:val="9"/>
    <w:rsid w:val="002D5FFD"/>
    <w:rPr>
      <w:rFonts w:asciiTheme="majorHAnsi" w:eastAsiaTheme="majorEastAsia" w:hAnsiTheme="majorHAnsi" w:cstheme="majorBidi"/>
      <w:i/>
      <w:iCs/>
      <w:color w:val="365F91" w:themeColor="accent1" w:themeShade="BF"/>
      <w:lang w:val="en-GB" w:eastAsia="en-GB"/>
    </w:rPr>
  </w:style>
  <w:style w:type="character" w:customStyle="1" w:styleId="c0">
    <w:name w:val="c0"/>
    <w:basedOn w:val="DefaultParagraphFont"/>
    <w:rsid w:val="002D5FFD"/>
    <w:rPr>
      <w:rFonts w:ascii="inherit" w:hAnsi="inherit" w:hint="default"/>
    </w:rPr>
  </w:style>
  <w:style w:type="paragraph" w:customStyle="1" w:styleId="p1">
    <w:name w:val="p1"/>
    <w:basedOn w:val="Normal"/>
    <w:rsid w:val="002D5FFD"/>
    <w:pPr>
      <w:widowControl/>
      <w:autoSpaceDE/>
      <w:autoSpaceDN/>
      <w:spacing w:before="100" w:beforeAutospacing="1" w:after="100" w:afterAutospacing="1"/>
    </w:pPr>
    <w:rPr>
      <w:rFonts w:ascii="inherit" w:eastAsia="Times New Roman" w:hAnsi="inherit" w:cs="Times New Roman"/>
      <w:sz w:val="24"/>
      <w:szCs w:val="24"/>
      <w:lang w:bidi="ar-SA"/>
    </w:rPr>
  </w:style>
  <w:style w:type="paragraph" w:styleId="NormalWeb">
    <w:name w:val="Normal (Web)"/>
    <w:basedOn w:val="Normal"/>
    <w:uiPriority w:val="99"/>
    <w:unhideWhenUsed/>
    <w:rsid w:val="000D058A"/>
    <w:pPr>
      <w:widowControl/>
      <w:autoSpaceDE/>
      <w:autoSpaceDN/>
      <w:spacing w:after="180"/>
    </w:pPr>
    <w:rPr>
      <w:rFonts w:ascii="Times New Roman" w:eastAsia="Times New Roman" w:hAnsi="Times New Roman" w:cs="Times New Roman"/>
      <w:sz w:val="24"/>
      <w:szCs w:val="24"/>
      <w:lang w:bidi="ar-SA"/>
    </w:rPr>
  </w:style>
  <w:style w:type="paragraph" w:customStyle="1" w:styleId="Default">
    <w:name w:val="Default"/>
    <w:rsid w:val="001C3349"/>
    <w:pPr>
      <w:widowControl/>
      <w:adjustRightInd w:val="0"/>
    </w:pPr>
    <w:rPr>
      <w:rFonts w:ascii="Verdana" w:hAnsi="Verdana" w:cs="Verdana"/>
      <w:color w:val="000000"/>
      <w:sz w:val="24"/>
      <w:szCs w:val="24"/>
      <w:lang w:val="en-GB"/>
    </w:rPr>
  </w:style>
  <w:style w:type="table" w:styleId="TableGrid">
    <w:name w:val="Table Grid"/>
    <w:basedOn w:val="TableNormal"/>
    <w:uiPriority w:val="59"/>
    <w:rsid w:val="00295D8B"/>
    <w:pPr>
      <w:widowControl/>
      <w:autoSpaceDE/>
      <w:autoSpaceDN/>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Priory Group</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Licensed User</dc:creator>
  <cp:lastModifiedBy>Stacey Hole</cp:lastModifiedBy>
  <cp:revision>2</cp:revision>
  <dcterms:created xsi:type="dcterms:W3CDTF">2023-10-17T14:13:00Z</dcterms:created>
  <dcterms:modified xsi:type="dcterms:W3CDTF">2023-10-17T14:13:00Z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2020-06-19T00:00:00Z</vt:filetime>
  </property>
  <property fmtid="{D5CDD505-2E9C-101B-9397-08002B2CF9AE}" pid="3" name="Creator">
    <vt:lpwstr>Microsoft® Word 2010</vt:lpwstr>
  </property>
  <property fmtid="{D5CDD505-2E9C-101B-9397-08002B2CF9AE}" pid="4" name="LastSaved">
    <vt:filetime>2021-03-23T00:00:00Z</vt:filetime>
  </property>
  <property fmtid="{D5CDD505-2E9C-101B-9397-08002B2CF9AE}" pid="5" name="ContentTypeId">
    <vt:lpwstr>0x010100E1E3080994506B4F8FCF86F387B722A4</vt:lpwstr>
  </property>
  <property fmtid="{D5CDD505-2E9C-101B-9397-08002B2CF9AE}" pid="6" name="_dlc_DocIdItemGuid">
    <vt:lpwstr>880ae6a5-4cbd-4dc7-9158-7f79506c44bc</vt:lpwstr>
  </property>
  <property fmtid="{D5CDD505-2E9C-101B-9397-08002B2CF9AE}" pid="7" name="MediaServiceImageTags">
    <vt:lpwstr/>
  </property>
</Properties>
</file>